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D9B0D" w14:textId="38B92295" w:rsidR="007F5AD9" w:rsidRDefault="005623F1">
      <w:r>
        <w:t>Minutes</w:t>
      </w:r>
      <w:r w:rsidR="009F32C9">
        <w:t xml:space="preserve"> </w:t>
      </w:r>
      <w:r w:rsidR="00921EBD">
        <w:t>TREC Board Meeting 202</w:t>
      </w:r>
      <w:r w:rsidR="00C14C9A">
        <w:t>4 0</w:t>
      </w:r>
      <w:r w:rsidR="007A5B4D">
        <w:t>2</w:t>
      </w:r>
    </w:p>
    <w:p w14:paraId="2812212F" w14:textId="77777777" w:rsidR="007F5AD9" w:rsidRDefault="007F5AD9"/>
    <w:p w14:paraId="5A8FCB49" w14:textId="66000A1A" w:rsidR="007F5AD9" w:rsidRDefault="00C5286A" w:rsidP="007F5AD9">
      <w:pPr>
        <w:shd w:val="clear" w:color="auto" w:fill="FFFFFF"/>
        <w:rPr>
          <w:rFonts w:eastAsia="Georgia" w:cs="Georgia"/>
          <w:b/>
          <w:color w:val="222222"/>
        </w:rPr>
      </w:pPr>
      <w:r>
        <w:rPr>
          <w:rFonts w:eastAsia="Georgia" w:cs="Georgia"/>
          <w:b/>
          <w:color w:val="222222"/>
        </w:rPr>
        <w:t>Minutes</w:t>
      </w:r>
    </w:p>
    <w:p w14:paraId="597686BC" w14:textId="15FB7009" w:rsidR="007F5AD9" w:rsidRDefault="007F5AD9" w:rsidP="007F5AD9">
      <w:pPr>
        <w:shd w:val="clear" w:color="auto" w:fill="FFFFFF"/>
        <w:rPr>
          <w:rFonts w:eastAsia="Georgia" w:cs="Georgia"/>
          <w:b/>
          <w:color w:val="222222"/>
        </w:rPr>
      </w:pPr>
      <w:r>
        <w:rPr>
          <w:rFonts w:eastAsia="Georgia" w:cs="Georgia"/>
          <w:b/>
          <w:color w:val="222222"/>
        </w:rPr>
        <w:t>Regular Monthly TREC Board Assembly:</w:t>
      </w:r>
      <w:r w:rsidR="00AA6BE9">
        <w:rPr>
          <w:rFonts w:eastAsia="Georgia" w:cs="Georgia"/>
          <w:b/>
          <w:color w:val="222222"/>
        </w:rPr>
        <w:t xml:space="preserve"> </w:t>
      </w:r>
      <w:r w:rsidR="00AE3068">
        <w:rPr>
          <w:rFonts w:eastAsia="Georgia" w:cs="Georgia"/>
          <w:b/>
          <w:color w:val="222222"/>
        </w:rPr>
        <w:t>Wednesday,</w:t>
      </w:r>
      <w:r>
        <w:rPr>
          <w:rFonts w:eastAsia="Georgia" w:cs="Georgia"/>
          <w:b/>
          <w:color w:val="222222"/>
        </w:rPr>
        <w:t xml:space="preserve"> </w:t>
      </w:r>
      <w:r w:rsidR="00215342">
        <w:rPr>
          <w:rFonts w:eastAsia="Georgia" w:cs="Georgia"/>
          <w:b/>
          <w:color w:val="222222"/>
        </w:rPr>
        <w:t>Februay 14</w:t>
      </w:r>
      <w:r w:rsidR="00A40167">
        <w:rPr>
          <w:rFonts w:eastAsia="Georgia" w:cs="Georgia"/>
          <w:b/>
          <w:color w:val="222222"/>
        </w:rPr>
        <w:t>, 2024</w:t>
      </w:r>
    </w:p>
    <w:p w14:paraId="24D019B3" w14:textId="203A0C65" w:rsidR="00432E19" w:rsidRPr="00B60507" w:rsidRDefault="00AE3068" w:rsidP="007F5AD9">
      <w:pPr>
        <w:shd w:val="clear" w:color="auto" w:fill="FFFFFF"/>
        <w:rPr>
          <w:rFonts w:eastAsia="Georgia" w:cs="Georgia"/>
          <w:b/>
          <w:bCs/>
          <w:color w:val="222222"/>
        </w:rPr>
      </w:pPr>
      <w:r>
        <w:rPr>
          <w:rFonts w:eastAsia="Georgia" w:cs="Georgia"/>
          <w:b/>
          <w:color w:val="222222"/>
        </w:rPr>
        <w:t>7:30 a.m.</w:t>
      </w:r>
      <w:r w:rsidR="00D3004E">
        <w:rPr>
          <w:rFonts w:eastAsia="Georgia" w:cs="Georgia"/>
          <w:b/>
          <w:color w:val="222222"/>
        </w:rPr>
        <w:t xml:space="preserve"> </w:t>
      </w:r>
      <w:r w:rsidR="00452289">
        <w:rPr>
          <w:rFonts w:eastAsia="Georgia" w:cs="Georgia"/>
          <w:b/>
          <w:bCs/>
          <w:color w:val="222222"/>
        </w:rPr>
        <w:t>Via Zoom</w:t>
      </w:r>
    </w:p>
    <w:p w14:paraId="06EA1AA7" w14:textId="2908665A" w:rsidR="006218B1" w:rsidRDefault="006218B1" w:rsidP="007F5AD9">
      <w:pPr>
        <w:shd w:val="clear" w:color="auto" w:fill="FFFFFF"/>
        <w:rPr>
          <w:rFonts w:eastAsia="Georgia" w:cs="Georgia"/>
          <w:color w:val="222222"/>
          <w:highlight w:val="yellow"/>
        </w:rPr>
      </w:pPr>
      <w:r>
        <w:br/>
      </w:r>
      <w:r>
        <w:rPr>
          <w:rStyle w:val="jtukpc"/>
        </w:rPr>
        <w:t>Join Zoom Meeting</w:t>
      </w:r>
      <w:r w:rsidR="00B60507">
        <w:rPr>
          <w:rStyle w:val="jtukpc"/>
        </w:rPr>
        <w:t xml:space="preserve"> for those out of town:</w:t>
      </w:r>
      <w:r>
        <w:br/>
      </w:r>
      <w:hyperlink r:id="rId5" w:tgtFrame="_blank" w:history="1">
        <w:r>
          <w:rPr>
            <w:rStyle w:val="Hyperlink"/>
          </w:rPr>
          <w:t>https://us02web.zoom.us/j/85733490262?pwd=ZHNERXViRVJnYy91RjJJdmZHL1JPZz09</w:t>
        </w:r>
      </w:hyperlink>
      <w:r>
        <w:br/>
      </w:r>
    </w:p>
    <w:p w14:paraId="6BEB1183" w14:textId="10E922B5" w:rsidR="007F5AD9" w:rsidRDefault="007F5AD9" w:rsidP="007F5AD9">
      <w:pPr>
        <w:shd w:val="clear" w:color="auto" w:fill="FFFFFF"/>
        <w:rPr>
          <w:rFonts w:eastAsia="Georgia" w:cs="Georgia"/>
          <w:b/>
          <w:color w:val="222222"/>
        </w:rPr>
      </w:pPr>
      <w:r>
        <w:rPr>
          <w:rFonts w:eastAsia="Georgia" w:cs="Georgia"/>
          <w:color w:val="222222"/>
        </w:rPr>
        <w:t xml:space="preserve"> Attendees:</w:t>
      </w:r>
      <w:r w:rsidR="00815211">
        <w:rPr>
          <w:rFonts w:eastAsia="Georgia" w:cs="Georgia"/>
          <w:color w:val="222222"/>
        </w:rPr>
        <w:t xml:space="preserve"> </w:t>
      </w:r>
      <w:r w:rsidR="00AE1FA6">
        <w:rPr>
          <w:rFonts w:eastAsia="Georgia" w:cs="Georgia"/>
          <w:b/>
          <w:color w:val="222222"/>
        </w:rPr>
        <w:t>12</w:t>
      </w:r>
      <w:r w:rsidR="00677A33">
        <w:rPr>
          <w:rFonts w:eastAsia="Georgia" w:cs="Georgia"/>
          <w:b/>
          <w:color w:val="222222"/>
        </w:rPr>
        <w:t xml:space="preserve"> </w:t>
      </w:r>
      <w:r>
        <w:rPr>
          <w:rFonts w:eastAsia="Georgia" w:cs="Georgia"/>
          <w:b/>
          <w:color w:val="222222"/>
        </w:rPr>
        <w:t>Voting members</w:t>
      </w:r>
      <w:r w:rsidR="00677A33">
        <w:rPr>
          <w:rFonts w:eastAsia="Georgia" w:cs="Georgia"/>
          <w:b/>
          <w:color w:val="222222"/>
        </w:rPr>
        <w:t>, quorum is s</w:t>
      </w:r>
      <w:r w:rsidR="00AE1FA6">
        <w:rPr>
          <w:rFonts w:eastAsia="Georgia" w:cs="Georgia"/>
          <w:b/>
          <w:color w:val="222222"/>
        </w:rPr>
        <w:t>even</w:t>
      </w:r>
      <w:r>
        <w:rPr>
          <w:rFonts w:eastAsia="Georgia" w:cs="Georgia"/>
          <w:b/>
          <w:color w:val="222222"/>
        </w:rPr>
        <w:t>:</w:t>
      </w:r>
    </w:p>
    <w:p w14:paraId="340BC640" w14:textId="77777777" w:rsidR="007F5AD9" w:rsidRDefault="007F5AD9" w:rsidP="007F5AD9">
      <w:pPr>
        <w:shd w:val="clear" w:color="auto" w:fill="FFFFFF"/>
        <w:rPr>
          <w:rFonts w:eastAsia="Georgia" w:cs="Georgia"/>
          <w:b/>
          <w:color w:val="222222"/>
        </w:rPr>
      </w:pPr>
    </w:p>
    <w:p w14:paraId="42C1623C" w14:textId="77777777" w:rsidR="007F5AD9" w:rsidRDefault="007F5AD9" w:rsidP="007F5AD9">
      <w:pPr>
        <w:shd w:val="clear" w:color="auto" w:fill="FFFFFF"/>
        <w:rPr>
          <w:rFonts w:eastAsia="Georgia" w:cs="Georgia"/>
          <w:color w:val="222222"/>
        </w:rPr>
        <w:sectPr w:rsidR="007F5AD9" w:rsidSect="00625925">
          <w:pgSz w:w="12240" w:h="15840"/>
          <w:pgMar w:top="720" w:right="720" w:bottom="720" w:left="1440" w:header="720" w:footer="720" w:gutter="0"/>
          <w:cols w:space="720"/>
          <w:docGrid w:linePitch="360"/>
        </w:sectPr>
      </w:pPr>
    </w:p>
    <w:p w14:paraId="7F929056" w14:textId="294EF134" w:rsidR="007F5AD9" w:rsidRDefault="007F5AD9" w:rsidP="007F5AD9">
      <w:pPr>
        <w:shd w:val="clear" w:color="auto" w:fill="FFFFFF"/>
        <w:rPr>
          <w:rFonts w:eastAsia="Georgia" w:cs="Georgia"/>
          <w:color w:val="222222"/>
        </w:rPr>
      </w:pPr>
      <w:r>
        <w:rPr>
          <w:rFonts w:eastAsia="Georgia" w:cs="Georgia"/>
          <w:color w:val="222222"/>
        </w:rPr>
        <w:t>Shelby Dyer </w:t>
      </w:r>
      <w:r w:rsidR="00C21483">
        <w:rPr>
          <w:rFonts w:eastAsia="Georgia" w:cs="Georgia"/>
          <w:color w:val="222222"/>
        </w:rPr>
        <w:t>x</w:t>
      </w:r>
      <w:r>
        <w:rPr>
          <w:rFonts w:eastAsia="Georgia" w:cs="Georgia"/>
          <w:color w:val="222222"/>
        </w:rPr>
        <w:t>  </w:t>
      </w:r>
    </w:p>
    <w:p w14:paraId="20197F0A" w14:textId="5488201F" w:rsidR="00392246" w:rsidRDefault="007F5AD9" w:rsidP="007F5AD9">
      <w:pPr>
        <w:shd w:val="clear" w:color="auto" w:fill="FFFFFF"/>
        <w:rPr>
          <w:rFonts w:eastAsia="Georgia" w:cs="Georgia"/>
          <w:color w:val="222222"/>
        </w:rPr>
      </w:pPr>
      <w:r>
        <w:rPr>
          <w:rFonts w:eastAsia="Georgia" w:cs="Georgia"/>
          <w:color w:val="222222"/>
        </w:rPr>
        <w:t>Bob Heneage </w:t>
      </w:r>
      <w:r w:rsidR="00A3158A">
        <w:rPr>
          <w:rFonts w:eastAsia="Georgia" w:cs="Georgia"/>
          <w:color w:val="222222"/>
        </w:rPr>
        <w:t xml:space="preserve"> </w:t>
      </w:r>
      <w:r w:rsidR="00C21483">
        <w:rPr>
          <w:rFonts w:eastAsia="Georgia" w:cs="Georgia"/>
          <w:color w:val="222222"/>
        </w:rPr>
        <w:t>x</w:t>
      </w:r>
    </w:p>
    <w:p w14:paraId="1A388720" w14:textId="05452300" w:rsidR="007F5AD9" w:rsidRDefault="007F5AD9" w:rsidP="007F5AD9">
      <w:pPr>
        <w:shd w:val="clear" w:color="auto" w:fill="FFFFFF"/>
        <w:rPr>
          <w:rFonts w:eastAsia="Georgia" w:cs="Georgia"/>
          <w:color w:val="222222"/>
        </w:rPr>
      </w:pPr>
      <w:r>
        <w:rPr>
          <w:rFonts w:eastAsia="Georgia" w:cs="Georgia"/>
          <w:color w:val="222222"/>
        </w:rPr>
        <w:t xml:space="preserve">Abbott Gilbane  </w:t>
      </w:r>
      <w:r w:rsidR="00C21483">
        <w:rPr>
          <w:rFonts w:eastAsia="Georgia" w:cs="Georgia"/>
          <w:color w:val="222222"/>
        </w:rPr>
        <w:t>x</w:t>
      </w:r>
    </w:p>
    <w:p w14:paraId="05A49B1D" w14:textId="73A26F48" w:rsidR="007F5AD9" w:rsidRDefault="007F5AD9" w:rsidP="007F5AD9">
      <w:pPr>
        <w:shd w:val="clear" w:color="auto" w:fill="FFFFFF"/>
        <w:rPr>
          <w:rFonts w:eastAsia="Georgia" w:cs="Georgia"/>
          <w:color w:val="222222"/>
        </w:rPr>
      </w:pPr>
      <w:r>
        <w:rPr>
          <w:rFonts w:eastAsia="Georgia" w:cs="Georgia"/>
          <w:color w:val="222222"/>
        </w:rPr>
        <w:t xml:space="preserve">August Christensen, Driggs </w:t>
      </w:r>
      <w:r w:rsidR="005631E3">
        <w:rPr>
          <w:rFonts w:eastAsia="Georgia" w:cs="Georgia"/>
          <w:color w:val="222222"/>
        </w:rPr>
        <w:t xml:space="preserve"> </w:t>
      </w:r>
      <w:r w:rsidR="00C21483">
        <w:rPr>
          <w:rFonts w:eastAsia="Georgia" w:cs="Georgia"/>
          <w:color w:val="222222"/>
        </w:rPr>
        <w:t>x</w:t>
      </w:r>
    </w:p>
    <w:p w14:paraId="16DF5BC3" w14:textId="485C7364" w:rsidR="007F5AD9" w:rsidRDefault="007F5AD9" w:rsidP="007F5AD9">
      <w:pPr>
        <w:shd w:val="clear" w:color="auto" w:fill="FFFFFF"/>
        <w:rPr>
          <w:rFonts w:eastAsia="Georgia" w:cs="Georgia"/>
          <w:color w:val="222222"/>
        </w:rPr>
      </w:pPr>
      <w:r>
        <w:rPr>
          <w:rFonts w:eastAsia="Georgia" w:cs="Georgia"/>
          <w:color w:val="222222"/>
        </w:rPr>
        <w:t xml:space="preserve">Emily Campbell </w:t>
      </w:r>
      <w:r w:rsidR="00FD3DA0">
        <w:rPr>
          <w:rFonts w:eastAsia="Georgia" w:cs="Georgia"/>
          <w:color w:val="222222"/>
        </w:rPr>
        <w:t xml:space="preserve"> </w:t>
      </w:r>
      <w:r w:rsidR="00C21483">
        <w:rPr>
          <w:rFonts w:eastAsia="Georgia" w:cs="Georgia"/>
          <w:color w:val="222222"/>
        </w:rPr>
        <w:t>x</w:t>
      </w:r>
    </w:p>
    <w:p w14:paraId="11D01279" w14:textId="1DC3AC9B" w:rsidR="007F5AD9" w:rsidRDefault="007F5AD9" w:rsidP="007F5AD9">
      <w:pPr>
        <w:shd w:val="clear" w:color="auto" w:fill="FFFFFF"/>
        <w:rPr>
          <w:rFonts w:eastAsia="Georgia" w:cs="Georgia"/>
          <w:color w:val="222222"/>
        </w:rPr>
      </w:pPr>
      <w:r>
        <w:rPr>
          <w:rFonts w:eastAsia="Georgia" w:cs="Georgia"/>
          <w:color w:val="222222"/>
        </w:rPr>
        <w:t xml:space="preserve">Sue Muncaster, Victor  </w:t>
      </w:r>
      <w:r w:rsidR="00C21483">
        <w:rPr>
          <w:rFonts w:eastAsia="Georgia" w:cs="Georgia"/>
          <w:color w:val="222222"/>
        </w:rPr>
        <w:t>x</w:t>
      </w:r>
    </w:p>
    <w:p w14:paraId="76615C22" w14:textId="338054E9" w:rsidR="007F5AD9" w:rsidRDefault="007F5AD9" w:rsidP="007F5AD9">
      <w:pPr>
        <w:shd w:val="clear" w:color="auto" w:fill="FFFFFF"/>
        <w:rPr>
          <w:rFonts w:eastAsia="Georgia" w:cs="Georgia"/>
          <w:color w:val="222222"/>
        </w:rPr>
      </w:pPr>
      <w:r>
        <w:rPr>
          <w:rFonts w:eastAsia="Georgia" w:cs="Georgia"/>
          <w:color w:val="222222"/>
        </w:rPr>
        <w:t>Brent Schindler, Jacque Beard, Tetonia</w:t>
      </w:r>
      <w:r w:rsidR="00452289">
        <w:rPr>
          <w:rFonts w:eastAsia="Georgia" w:cs="Georgia"/>
          <w:color w:val="222222"/>
        </w:rPr>
        <w:t xml:space="preserve"> x</w:t>
      </w:r>
      <w:r>
        <w:rPr>
          <w:rFonts w:eastAsia="Georgia" w:cs="Georgia"/>
          <w:color w:val="222222"/>
        </w:rPr>
        <w:t xml:space="preserve"> </w:t>
      </w:r>
    </w:p>
    <w:p w14:paraId="10187CB1" w14:textId="4877C6EC" w:rsidR="007F5AD9" w:rsidRDefault="00AA6BE9" w:rsidP="007F5AD9">
      <w:pPr>
        <w:shd w:val="clear" w:color="auto" w:fill="FFFFFF"/>
        <w:rPr>
          <w:rFonts w:eastAsia="Georgia" w:cs="Georgia"/>
          <w:color w:val="222222"/>
        </w:rPr>
      </w:pPr>
      <w:r>
        <w:rPr>
          <w:rFonts w:eastAsia="Georgia" w:cs="Georgia"/>
          <w:color w:val="222222"/>
        </w:rPr>
        <w:t>BJ Hansen</w:t>
      </w:r>
      <w:r w:rsidR="007F5AD9">
        <w:rPr>
          <w:rFonts w:eastAsia="Georgia" w:cs="Georgia"/>
          <w:color w:val="222222"/>
        </w:rPr>
        <w:t xml:space="preserve"> </w:t>
      </w:r>
      <w:r w:rsidR="00212A9E">
        <w:rPr>
          <w:rFonts w:eastAsia="Georgia" w:cs="Georgia"/>
          <w:color w:val="222222"/>
        </w:rPr>
        <w:t xml:space="preserve"> </w:t>
      </w:r>
    </w:p>
    <w:p w14:paraId="622A4817" w14:textId="76C171A6" w:rsidR="00771E57" w:rsidRDefault="007F5AD9" w:rsidP="007F5AD9">
      <w:pPr>
        <w:shd w:val="clear" w:color="auto" w:fill="FFFFFF"/>
        <w:rPr>
          <w:rFonts w:eastAsia="Georgia" w:cs="Georgia"/>
          <w:color w:val="222222"/>
        </w:rPr>
      </w:pPr>
      <w:r>
        <w:rPr>
          <w:rFonts w:eastAsia="Georgia" w:cs="Georgia"/>
          <w:color w:val="222222"/>
        </w:rPr>
        <w:t xml:space="preserve">Mark Farmer </w:t>
      </w:r>
      <w:r w:rsidR="00D30FDD">
        <w:rPr>
          <w:rFonts w:eastAsia="Georgia" w:cs="Georgia"/>
          <w:color w:val="222222"/>
        </w:rPr>
        <w:t xml:space="preserve"> </w:t>
      </w:r>
      <w:r w:rsidR="00C21483">
        <w:rPr>
          <w:rFonts w:eastAsia="Georgia" w:cs="Georgia"/>
          <w:color w:val="222222"/>
        </w:rPr>
        <w:t>x</w:t>
      </w:r>
    </w:p>
    <w:p w14:paraId="4FB83D69" w14:textId="7631E81C" w:rsidR="00771E57" w:rsidRDefault="00771E57" w:rsidP="007F5AD9">
      <w:pPr>
        <w:shd w:val="clear" w:color="auto" w:fill="FFFFFF"/>
        <w:rPr>
          <w:rFonts w:eastAsia="Georgia" w:cs="Georgia"/>
          <w:color w:val="222222"/>
        </w:rPr>
      </w:pPr>
      <w:r>
        <w:rPr>
          <w:rFonts w:eastAsia="Georgia" w:cs="Georgia"/>
          <w:color w:val="222222"/>
        </w:rPr>
        <w:t>Sarah Post-Holmberg</w:t>
      </w:r>
      <w:r w:rsidR="00DD7EF9">
        <w:rPr>
          <w:rFonts w:eastAsia="Georgia" w:cs="Georgia"/>
          <w:color w:val="222222"/>
        </w:rPr>
        <w:t xml:space="preserve"> </w:t>
      </w:r>
      <w:r w:rsidR="00C21483">
        <w:rPr>
          <w:rFonts w:eastAsia="Georgia" w:cs="Georgia"/>
          <w:color w:val="222222"/>
        </w:rPr>
        <w:t>x</w:t>
      </w:r>
    </w:p>
    <w:p w14:paraId="34647E61" w14:textId="399419C3" w:rsidR="00AE1FA6" w:rsidRDefault="00392246" w:rsidP="007F5AD9">
      <w:pPr>
        <w:shd w:val="clear" w:color="auto" w:fill="FFFFFF"/>
        <w:rPr>
          <w:rFonts w:eastAsia="Georgia" w:cs="Georgia"/>
          <w:color w:val="222222"/>
        </w:rPr>
      </w:pPr>
      <w:r>
        <w:rPr>
          <w:rFonts w:eastAsia="Georgia" w:cs="Georgia"/>
          <w:color w:val="222222"/>
        </w:rPr>
        <w:t>Jeff Thompson</w:t>
      </w:r>
      <w:r w:rsidR="00AE1FA6" w:rsidRPr="00AE1FA6">
        <w:rPr>
          <w:rFonts w:eastAsia="Georgia" w:cs="Georgia"/>
          <w:color w:val="222222"/>
        </w:rPr>
        <w:t xml:space="preserve"> </w:t>
      </w:r>
      <w:r w:rsidR="001F4F00">
        <w:rPr>
          <w:rFonts w:eastAsia="Georgia" w:cs="Georgia"/>
          <w:color w:val="222222"/>
        </w:rPr>
        <w:t xml:space="preserve"> </w:t>
      </w:r>
      <w:r w:rsidR="00C21483">
        <w:rPr>
          <w:rFonts w:eastAsia="Georgia" w:cs="Georgia"/>
          <w:color w:val="222222"/>
        </w:rPr>
        <w:t>x</w:t>
      </w:r>
    </w:p>
    <w:p w14:paraId="18F9723B" w14:textId="01AD2A61" w:rsidR="00392246" w:rsidRDefault="00AE1FA6" w:rsidP="007F5AD9">
      <w:pPr>
        <w:shd w:val="clear" w:color="auto" w:fill="FFFFFF"/>
        <w:rPr>
          <w:rFonts w:eastAsia="Georgia" w:cs="Georgia"/>
          <w:color w:val="222222"/>
        </w:rPr>
      </w:pPr>
      <w:r>
        <w:rPr>
          <w:rFonts w:eastAsia="Georgia" w:cs="Georgia"/>
          <w:color w:val="222222"/>
        </w:rPr>
        <w:t>Sofia Herrera, Teton Valley News</w:t>
      </w:r>
      <w:r w:rsidR="00140DE4">
        <w:rPr>
          <w:rFonts w:eastAsia="Georgia" w:cs="Georgia"/>
          <w:color w:val="222222"/>
        </w:rPr>
        <w:t xml:space="preserve"> </w:t>
      </w:r>
      <w:r w:rsidR="00C21483">
        <w:rPr>
          <w:rFonts w:eastAsia="Georgia" w:cs="Georgia"/>
          <w:color w:val="222222"/>
        </w:rPr>
        <w:t>x</w:t>
      </w:r>
    </w:p>
    <w:p w14:paraId="308668D0" w14:textId="77777777" w:rsidR="00ED4812" w:rsidRDefault="00ED4812" w:rsidP="007F5AD9">
      <w:pPr>
        <w:shd w:val="clear" w:color="auto" w:fill="FFFFFF"/>
        <w:rPr>
          <w:rFonts w:eastAsia="Georgia" w:cs="Georgia"/>
          <w:color w:val="222222"/>
        </w:rPr>
      </w:pPr>
    </w:p>
    <w:p w14:paraId="473B3207" w14:textId="6B5ED7B7" w:rsidR="007F5AD9" w:rsidRPr="00ED4812" w:rsidRDefault="007F5AD9" w:rsidP="007F5AD9">
      <w:pPr>
        <w:shd w:val="clear" w:color="auto" w:fill="FFFFFF"/>
        <w:rPr>
          <w:rFonts w:eastAsia="Georgia" w:cs="Georgia"/>
          <w:color w:val="222222"/>
        </w:rPr>
      </w:pPr>
      <w:r>
        <w:rPr>
          <w:rFonts w:eastAsia="Georgia" w:cs="Georgia"/>
          <w:b/>
          <w:color w:val="222222"/>
        </w:rPr>
        <w:t>Advisory members and staff:</w:t>
      </w:r>
    </w:p>
    <w:p w14:paraId="44FB0FB5" w14:textId="5D464B7B" w:rsidR="007F5AD9" w:rsidRDefault="007F5AD9" w:rsidP="007F5AD9">
      <w:pPr>
        <w:shd w:val="clear" w:color="auto" w:fill="FFFFFF"/>
        <w:rPr>
          <w:rFonts w:eastAsia="Georgia" w:cs="Georgia"/>
          <w:color w:val="222222"/>
        </w:rPr>
      </w:pPr>
      <w:r>
        <w:rPr>
          <w:rFonts w:eastAsia="Georgia" w:cs="Georgia"/>
          <w:color w:val="222222"/>
        </w:rPr>
        <w:t xml:space="preserve">Tatum Clark </w:t>
      </w:r>
      <w:r w:rsidR="00B6125E">
        <w:rPr>
          <w:rFonts w:eastAsia="Georgia" w:cs="Georgia"/>
          <w:color w:val="222222"/>
        </w:rPr>
        <w:t>(</w:t>
      </w:r>
      <w:r>
        <w:rPr>
          <w:rFonts w:eastAsia="Georgia" w:cs="Georgia"/>
          <w:color w:val="222222"/>
        </w:rPr>
        <w:t>Idaho Commerce)</w:t>
      </w:r>
      <w:r w:rsidR="00FD3DA0">
        <w:rPr>
          <w:rFonts w:eastAsia="Georgia" w:cs="Georgia"/>
          <w:color w:val="222222"/>
        </w:rPr>
        <w:t xml:space="preserve"> </w:t>
      </w:r>
      <w:r w:rsidR="001F4F00">
        <w:rPr>
          <w:rFonts w:eastAsia="Georgia" w:cs="Georgia"/>
          <w:color w:val="222222"/>
        </w:rPr>
        <w:t xml:space="preserve"> </w:t>
      </w:r>
      <w:r w:rsidR="00452289">
        <w:rPr>
          <w:rFonts w:eastAsia="Georgia" w:cs="Georgia"/>
          <w:color w:val="222222"/>
        </w:rPr>
        <w:t>x</w:t>
      </w:r>
    </w:p>
    <w:p w14:paraId="6E96726F" w14:textId="0321E35E" w:rsidR="007F5AD9" w:rsidRDefault="00FD3DA0" w:rsidP="007F5AD9">
      <w:pPr>
        <w:shd w:val="clear" w:color="auto" w:fill="FFFFFF"/>
        <w:rPr>
          <w:rFonts w:eastAsia="Georgia" w:cs="Georgia"/>
          <w:color w:val="222222"/>
        </w:rPr>
      </w:pPr>
      <w:r>
        <w:rPr>
          <w:rFonts w:eastAsia="Georgia" w:cs="Georgia"/>
          <w:color w:val="222222"/>
        </w:rPr>
        <w:t>Brian McDermott</w:t>
      </w:r>
      <w:r w:rsidR="00F77AD9">
        <w:rPr>
          <w:rFonts w:eastAsia="Georgia" w:cs="Georgia"/>
          <w:color w:val="222222"/>
        </w:rPr>
        <w:t xml:space="preserve"> </w:t>
      </w:r>
      <w:r w:rsidR="00F17D31">
        <w:rPr>
          <w:rFonts w:eastAsia="Georgia" w:cs="Georgia"/>
          <w:color w:val="222222"/>
        </w:rPr>
        <w:t xml:space="preserve"> </w:t>
      </w:r>
    </w:p>
    <w:p w14:paraId="267C8A63" w14:textId="1F807F29" w:rsidR="007F5AD9" w:rsidRDefault="007F5AD9" w:rsidP="007F5AD9">
      <w:pPr>
        <w:shd w:val="clear" w:color="auto" w:fill="FFFFFF"/>
        <w:rPr>
          <w:rFonts w:eastAsia="Georgia" w:cs="Georgia"/>
          <w:color w:val="222222"/>
        </w:rPr>
      </w:pPr>
      <w:r>
        <w:rPr>
          <w:rFonts w:eastAsia="Georgia" w:cs="Georgia"/>
          <w:color w:val="222222"/>
        </w:rPr>
        <w:t xml:space="preserve"> </w:t>
      </w:r>
    </w:p>
    <w:p w14:paraId="1C6D0FB0" w14:textId="77777777" w:rsidR="006218B1" w:rsidRDefault="006218B1" w:rsidP="007F5AD9">
      <w:pPr>
        <w:shd w:val="clear" w:color="auto" w:fill="FFFFFF"/>
        <w:rPr>
          <w:rFonts w:eastAsia="Georgia" w:cs="Georgia"/>
          <w:color w:val="222222"/>
        </w:rPr>
      </w:pPr>
    </w:p>
    <w:p w14:paraId="12D5BD94" w14:textId="1AEA16C6" w:rsidR="00DE7023" w:rsidRDefault="00DE7023" w:rsidP="007F5AD9">
      <w:pPr>
        <w:shd w:val="clear" w:color="auto" w:fill="FFFFFF"/>
        <w:rPr>
          <w:rFonts w:eastAsia="Georgia" w:cs="Georgia"/>
          <w:color w:val="222222"/>
        </w:rPr>
      </w:pPr>
    </w:p>
    <w:p w14:paraId="2CD6806D" w14:textId="77777777" w:rsidR="00910F0B" w:rsidRDefault="00910F0B" w:rsidP="007F5AD9">
      <w:pPr>
        <w:shd w:val="clear" w:color="auto" w:fill="FFFFFF"/>
        <w:rPr>
          <w:rFonts w:eastAsia="Georgia" w:cs="Georgia"/>
          <w:color w:val="222222"/>
        </w:rPr>
      </w:pPr>
    </w:p>
    <w:p w14:paraId="3C09AF23" w14:textId="77777777" w:rsidR="00910F0B" w:rsidRDefault="00910F0B" w:rsidP="007F5AD9">
      <w:pPr>
        <w:shd w:val="clear" w:color="auto" w:fill="FFFFFF"/>
        <w:rPr>
          <w:rFonts w:eastAsia="Georgia" w:cs="Georgia"/>
          <w:color w:val="222222"/>
        </w:rPr>
        <w:sectPr w:rsidR="00910F0B" w:rsidSect="00625925">
          <w:type w:val="continuous"/>
          <w:pgSz w:w="12240" w:h="15840"/>
          <w:pgMar w:top="720" w:right="720" w:bottom="720" w:left="1440" w:header="720" w:footer="720" w:gutter="0"/>
          <w:cols w:num="2" w:space="720"/>
          <w:docGrid w:linePitch="360"/>
        </w:sectPr>
      </w:pPr>
    </w:p>
    <w:p w14:paraId="1BB09412" w14:textId="77777777" w:rsidR="00E30078" w:rsidRDefault="00E30078"/>
    <w:p w14:paraId="602D2990" w14:textId="77777777" w:rsidR="007F5AD9" w:rsidRDefault="007F5AD9"/>
    <w:tbl>
      <w:tblPr>
        <w:tblStyle w:val="TableGrid"/>
        <w:tblW w:w="0" w:type="auto"/>
        <w:tblLook w:val="04A0" w:firstRow="1" w:lastRow="0" w:firstColumn="1" w:lastColumn="0" w:noHBand="0" w:noVBand="1"/>
      </w:tblPr>
      <w:tblGrid>
        <w:gridCol w:w="7676"/>
        <w:gridCol w:w="1143"/>
        <w:gridCol w:w="1251"/>
      </w:tblGrid>
      <w:tr w:rsidR="007F5AD9" w:rsidRPr="007F5AD9" w14:paraId="72593944" w14:textId="77777777" w:rsidTr="00170A6A">
        <w:tc>
          <w:tcPr>
            <w:tcW w:w="8365" w:type="dxa"/>
            <w:shd w:val="clear" w:color="auto" w:fill="F2F2F2" w:themeFill="background1" w:themeFillShade="F2"/>
          </w:tcPr>
          <w:p w14:paraId="3FA06DE7" w14:textId="77777777" w:rsidR="007F5AD9" w:rsidRDefault="007F5AD9">
            <w:pPr>
              <w:rPr>
                <w:b/>
              </w:rPr>
            </w:pPr>
            <w:r w:rsidRPr="007F5AD9">
              <w:rPr>
                <w:b/>
              </w:rPr>
              <w:t>Topic</w:t>
            </w:r>
          </w:p>
          <w:p w14:paraId="08A502AD" w14:textId="77777777" w:rsidR="007F5AD9" w:rsidRPr="007F5AD9" w:rsidRDefault="007F5AD9">
            <w:pPr>
              <w:rPr>
                <w:b/>
              </w:rPr>
            </w:pPr>
          </w:p>
        </w:tc>
        <w:tc>
          <w:tcPr>
            <w:tcW w:w="1196" w:type="dxa"/>
            <w:shd w:val="clear" w:color="auto" w:fill="F2F2F2" w:themeFill="background1" w:themeFillShade="F2"/>
          </w:tcPr>
          <w:p w14:paraId="3D644C76" w14:textId="77777777" w:rsidR="007F5AD9" w:rsidRPr="007F5AD9" w:rsidRDefault="007F5AD9">
            <w:pPr>
              <w:rPr>
                <w:b/>
              </w:rPr>
            </w:pPr>
            <w:r w:rsidRPr="007F5AD9">
              <w:rPr>
                <w:b/>
              </w:rPr>
              <w:t>Lead</w:t>
            </w:r>
          </w:p>
        </w:tc>
        <w:tc>
          <w:tcPr>
            <w:tcW w:w="509" w:type="dxa"/>
            <w:shd w:val="clear" w:color="auto" w:fill="F2F2F2" w:themeFill="background1" w:themeFillShade="F2"/>
          </w:tcPr>
          <w:p w14:paraId="4BD62BC0" w14:textId="77777777" w:rsidR="007F5AD9" w:rsidRPr="007F5AD9" w:rsidRDefault="007F5AD9">
            <w:pPr>
              <w:rPr>
                <w:b/>
              </w:rPr>
            </w:pPr>
            <w:r w:rsidRPr="007F5AD9">
              <w:rPr>
                <w:b/>
              </w:rPr>
              <w:t>Duration</w:t>
            </w:r>
          </w:p>
        </w:tc>
      </w:tr>
      <w:tr w:rsidR="007F5AD9" w14:paraId="14838CA5" w14:textId="77777777" w:rsidTr="00170A6A">
        <w:tc>
          <w:tcPr>
            <w:tcW w:w="8365" w:type="dxa"/>
          </w:tcPr>
          <w:p w14:paraId="63F6E1B5" w14:textId="7EA94606" w:rsidR="007F5AD9" w:rsidRDefault="007F5AD9">
            <w:r>
              <w:t>Call to Order</w:t>
            </w:r>
            <w:r w:rsidR="005631E3">
              <w:t xml:space="preserve"> </w:t>
            </w:r>
          </w:p>
          <w:p w14:paraId="113DCE46" w14:textId="78B4504C" w:rsidR="007F5AD9" w:rsidRDefault="00C21483">
            <w:r>
              <w:t>733</w:t>
            </w:r>
          </w:p>
        </w:tc>
        <w:tc>
          <w:tcPr>
            <w:tcW w:w="1196" w:type="dxa"/>
          </w:tcPr>
          <w:p w14:paraId="0B1F0E07" w14:textId="5B559E5D" w:rsidR="007F5AD9" w:rsidRDefault="00C14C9A">
            <w:r>
              <w:t>Mark</w:t>
            </w:r>
          </w:p>
        </w:tc>
        <w:tc>
          <w:tcPr>
            <w:tcW w:w="509" w:type="dxa"/>
          </w:tcPr>
          <w:p w14:paraId="4169D7AB" w14:textId="77777777" w:rsidR="007F5AD9" w:rsidRDefault="007F5AD9">
            <w:r>
              <w:t>2 min.</w:t>
            </w:r>
          </w:p>
        </w:tc>
      </w:tr>
      <w:tr w:rsidR="007F5AD9" w14:paraId="4D6E8222" w14:textId="77777777" w:rsidTr="00170A6A">
        <w:tc>
          <w:tcPr>
            <w:tcW w:w="8365" w:type="dxa"/>
          </w:tcPr>
          <w:p w14:paraId="37203629" w14:textId="72F072BF" w:rsidR="00212A9E" w:rsidRDefault="007F5AD9">
            <w:r>
              <w:t>Roll Call (see above)</w:t>
            </w:r>
          </w:p>
        </w:tc>
        <w:tc>
          <w:tcPr>
            <w:tcW w:w="1196" w:type="dxa"/>
          </w:tcPr>
          <w:p w14:paraId="69CA8DE5" w14:textId="39F7441E" w:rsidR="007F5AD9" w:rsidRDefault="00745D71">
            <w:r>
              <w:t>McD</w:t>
            </w:r>
          </w:p>
        </w:tc>
        <w:tc>
          <w:tcPr>
            <w:tcW w:w="509" w:type="dxa"/>
          </w:tcPr>
          <w:p w14:paraId="1AB28394" w14:textId="77777777" w:rsidR="007F5AD9" w:rsidRDefault="007F5AD9">
            <w:r>
              <w:t>2</w:t>
            </w:r>
          </w:p>
        </w:tc>
      </w:tr>
      <w:tr w:rsidR="007F5AD9" w14:paraId="33D6B390" w14:textId="77777777" w:rsidTr="00170A6A">
        <w:tc>
          <w:tcPr>
            <w:tcW w:w="8365" w:type="dxa"/>
          </w:tcPr>
          <w:p w14:paraId="78E7551E" w14:textId="77777777" w:rsidR="007F5AD9" w:rsidRPr="007B547D" w:rsidRDefault="007F5AD9" w:rsidP="007F5AD9">
            <w:pPr>
              <w:rPr>
                <w:b/>
                <w:bCs/>
                <w:color w:val="222222"/>
              </w:rPr>
            </w:pPr>
            <w:r w:rsidRPr="007B547D">
              <w:rPr>
                <w:rFonts w:eastAsia="Georgia" w:cs="Georgia"/>
                <w:b/>
                <w:bCs/>
                <w:color w:val="222222"/>
              </w:rPr>
              <w:t>Consent Agenda—Action Item</w:t>
            </w:r>
          </w:p>
          <w:p w14:paraId="2B947806" w14:textId="40F16934" w:rsidR="007F5AD9" w:rsidRPr="002876B9" w:rsidRDefault="007F5AD9" w:rsidP="007333F8">
            <w:pPr>
              <w:pStyle w:val="ListParagraph"/>
              <w:numPr>
                <w:ilvl w:val="0"/>
                <w:numId w:val="14"/>
              </w:numPr>
              <w:ind w:left="1080"/>
              <w:rPr>
                <w:rFonts w:ascii="Georgia" w:eastAsia="Georgia" w:hAnsi="Georgia" w:cs="Georgia"/>
                <w:color w:val="222222"/>
                <w:sz w:val="22"/>
                <w:szCs w:val="22"/>
              </w:rPr>
            </w:pPr>
            <w:r w:rsidRPr="002876B9">
              <w:rPr>
                <w:rFonts w:ascii="Georgia" w:eastAsia="Georgia" w:hAnsi="Georgia" w:cs="Georgia"/>
                <w:color w:val="222222"/>
                <w:sz w:val="22"/>
                <w:szCs w:val="22"/>
              </w:rPr>
              <w:t xml:space="preserve">Approve regular </w:t>
            </w:r>
            <w:r w:rsidR="00215342">
              <w:rPr>
                <w:rFonts w:ascii="Georgia" w:eastAsia="Georgia" w:hAnsi="Georgia" w:cs="Georgia"/>
                <w:color w:val="222222"/>
                <w:sz w:val="22"/>
                <w:szCs w:val="22"/>
              </w:rPr>
              <w:t>January</w:t>
            </w:r>
            <w:r w:rsidRPr="002876B9">
              <w:rPr>
                <w:rFonts w:ascii="Georgia" w:eastAsia="Georgia" w:hAnsi="Georgia" w:cs="Georgia"/>
                <w:color w:val="222222"/>
                <w:sz w:val="22"/>
                <w:szCs w:val="22"/>
              </w:rPr>
              <w:t xml:space="preserve"> meeting minutes</w:t>
            </w:r>
          </w:p>
          <w:p w14:paraId="3A213C17" w14:textId="3F27FABB" w:rsidR="007333F8" w:rsidRPr="002876B9" w:rsidRDefault="007F5AD9" w:rsidP="007333F8">
            <w:pPr>
              <w:pStyle w:val="ListParagraph"/>
              <w:numPr>
                <w:ilvl w:val="0"/>
                <w:numId w:val="14"/>
              </w:numPr>
              <w:ind w:left="1080"/>
              <w:rPr>
                <w:color w:val="222222"/>
                <w:sz w:val="22"/>
                <w:szCs w:val="22"/>
              </w:rPr>
            </w:pPr>
            <w:r w:rsidRPr="002876B9">
              <w:rPr>
                <w:rFonts w:ascii="Georgia" w:eastAsia="Georgia" w:hAnsi="Georgia" w:cs="Georgia"/>
                <w:color w:val="222222"/>
                <w:sz w:val="22"/>
                <w:szCs w:val="22"/>
              </w:rPr>
              <w:t>ED Report</w:t>
            </w:r>
            <w:r w:rsidR="00231571">
              <w:rPr>
                <w:rFonts w:ascii="Georgia" w:eastAsia="Georgia" w:hAnsi="Georgia" w:cs="Georgia"/>
                <w:color w:val="222222"/>
                <w:sz w:val="22"/>
                <w:szCs w:val="22"/>
              </w:rPr>
              <w:t>—</w:t>
            </w:r>
            <w:r w:rsidR="00215342">
              <w:rPr>
                <w:rFonts w:ascii="Georgia" w:eastAsia="Georgia" w:hAnsi="Georgia" w:cs="Georgia"/>
                <w:color w:val="222222"/>
                <w:sz w:val="22"/>
                <w:szCs w:val="22"/>
              </w:rPr>
              <w:t>January</w:t>
            </w:r>
          </w:p>
          <w:p w14:paraId="07013BCE" w14:textId="4B718E04" w:rsidR="007333F8" w:rsidRPr="00452289" w:rsidRDefault="004C3B1E" w:rsidP="007333F8">
            <w:pPr>
              <w:pStyle w:val="ListParagraph"/>
              <w:numPr>
                <w:ilvl w:val="0"/>
                <w:numId w:val="14"/>
              </w:numPr>
              <w:ind w:left="1080"/>
              <w:rPr>
                <w:color w:val="222222"/>
                <w:sz w:val="22"/>
                <w:szCs w:val="22"/>
              </w:rPr>
            </w:pPr>
            <w:r>
              <w:rPr>
                <w:rFonts w:ascii="Georgia" w:eastAsia="Georgia" w:hAnsi="Georgia" w:cs="Georgia"/>
                <w:color w:val="222222"/>
                <w:sz w:val="22"/>
                <w:szCs w:val="22"/>
              </w:rPr>
              <w:t xml:space="preserve">Approve </w:t>
            </w:r>
            <w:r w:rsidR="00215342">
              <w:rPr>
                <w:rFonts w:ascii="Georgia" w:eastAsia="Georgia" w:hAnsi="Georgia" w:cs="Georgia"/>
                <w:color w:val="222222"/>
                <w:sz w:val="22"/>
                <w:szCs w:val="22"/>
              </w:rPr>
              <w:t>December</w:t>
            </w:r>
            <w:r w:rsidR="00C14C9A">
              <w:rPr>
                <w:rFonts w:ascii="Georgia" w:eastAsia="Georgia" w:hAnsi="Georgia" w:cs="Georgia"/>
                <w:color w:val="222222"/>
                <w:sz w:val="22"/>
                <w:szCs w:val="22"/>
              </w:rPr>
              <w:t xml:space="preserve"> 2023</w:t>
            </w:r>
            <w:r w:rsidR="00215342">
              <w:rPr>
                <w:rFonts w:ascii="Georgia" w:eastAsia="Georgia" w:hAnsi="Georgia" w:cs="Georgia"/>
                <w:color w:val="222222"/>
                <w:sz w:val="22"/>
                <w:szCs w:val="22"/>
              </w:rPr>
              <w:t>, Jan. 2024</w:t>
            </w:r>
            <w:r w:rsidR="00AE1FA6">
              <w:rPr>
                <w:rFonts w:ascii="Georgia" w:eastAsia="Georgia" w:hAnsi="Georgia" w:cs="Georgia"/>
                <w:color w:val="222222"/>
                <w:sz w:val="22"/>
                <w:szCs w:val="22"/>
              </w:rPr>
              <w:t xml:space="preserve"> </w:t>
            </w:r>
            <w:r>
              <w:rPr>
                <w:rFonts w:ascii="Georgia" w:eastAsia="Georgia" w:hAnsi="Georgia" w:cs="Georgia"/>
                <w:color w:val="222222"/>
                <w:sz w:val="22"/>
                <w:szCs w:val="22"/>
              </w:rPr>
              <w:t>Financials</w:t>
            </w:r>
            <w:r w:rsidR="00815211">
              <w:rPr>
                <w:rFonts w:ascii="Georgia" w:eastAsia="Georgia" w:hAnsi="Georgia" w:cs="Georgia"/>
                <w:color w:val="222222"/>
                <w:sz w:val="22"/>
                <w:szCs w:val="22"/>
              </w:rPr>
              <w:t xml:space="preserve"> (new accountant is fast!)</w:t>
            </w:r>
          </w:p>
          <w:p w14:paraId="7130DFC0" w14:textId="77777777" w:rsidR="00452289" w:rsidRDefault="00452289" w:rsidP="00452289">
            <w:pPr>
              <w:rPr>
                <w:color w:val="222222"/>
              </w:rPr>
            </w:pPr>
          </w:p>
          <w:p w14:paraId="36B05BC3" w14:textId="30A97D18" w:rsidR="00452289" w:rsidRDefault="00452289" w:rsidP="00452289">
            <w:pPr>
              <w:rPr>
                <w:color w:val="222222"/>
              </w:rPr>
            </w:pPr>
            <w:r>
              <w:rPr>
                <w:color w:val="222222"/>
              </w:rPr>
              <w:t>Discussed financial projection: with cash in hand and soon to come, we are fully funded through Dec. 2024. This does not include significant county and Commerce grant income expected at the beginning of Fiscal 2025 in Oct.</w:t>
            </w:r>
          </w:p>
          <w:p w14:paraId="5D65251D" w14:textId="77777777" w:rsidR="00452289" w:rsidRPr="00452289" w:rsidRDefault="00452289" w:rsidP="00452289">
            <w:pPr>
              <w:rPr>
                <w:color w:val="222222"/>
              </w:rPr>
            </w:pPr>
          </w:p>
          <w:p w14:paraId="3570109A" w14:textId="44D8AA9E" w:rsidR="007B547D" w:rsidRPr="00EC237E" w:rsidRDefault="007F5AD9" w:rsidP="00A21E06">
            <w:pPr>
              <w:rPr>
                <w:rFonts w:eastAsia="Georgia" w:cs="Georgia"/>
                <w:color w:val="222222"/>
              </w:rPr>
            </w:pPr>
            <w:r w:rsidRPr="002876B9">
              <w:rPr>
                <w:rFonts w:eastAsia="Georgia" w:cs="Georgia"/>
                <w:color w:val="222222"/>
              </w:rPr>
              <w:t> </w:t>
            </w:r>
            <w:r>
              <w:rPr>
                <w:rFonts w:eastAsia="Georgia" w:cs="Georgia"/>
                <w:color w:val="222222"/>
              </w:rPr>
              <w:t>Motion</w:t>
            </w:r>
            <w:r w:rsidR="00F5642E">
              <w:rPr>
                <w:rFonts w:eastAsia="Georgia" w:cs="Georgia"/>
                <w:color w:val="222222"/>
              </w:rPr>
              <w:t xml:space="preserve">, </w:t>
            </w:r>
            <w:r w:rsidR="00C21483">
              <w:rPr>
                <w:rFonts w:eastAsia="Georgia" w:cs="Georgia"/>
                <w:color w:val="222222"/>
              </w:rPr>
              <w:t>second, approved</w:t>
            </w:r>
          </w:p>
        </w:tc>
        <w:tc>
          <w:tcPr>
            <w:tcW w:w="1196" w:type="dxa"/>
          </w:tcPr>
          <w:p w14:paraId="2739B399" w14:textId="459EBBA0" w:rsidR="007F5AD9" w:rsidRDefault="00745D71">
            <w:r>
              <w:t>All</w:t>
            </w:r>
          </w:p>
        </w:tc>
        <w:tc>
          <w:tcPr>
            <w:tcW w:w="509" w:type="dxa"/>
          </w:tcPr>
          <w:p w14:paraId="6BABAB47" w14:textId="77777777" w:rsidR="007F5AD9" w:rsidRDefault="007F5AD9">
            <w:r>
              <w:t>5</w:t>
            </w:r>
          </w:p>
        </w:tc>
      </w:tr>
      <w:tr w:rsidR="007F5AD9" w14:paraId="0902D70A" w14:textId="77777777" w:rsidTr="00170A6A">
        <w:tc>
          <w:tcPr>
            <w:tcW w:w="8365" w:type="dxa"/>
          </w:tcPr>
          <w:p w14:paraId="494B0F36" w14:textId="4F889AB4" w:rsidR="007F5AD9" w:rsidRDefault="007F5AD9" w:rsidP="007F5AD9">
            <w:pPr>
              <w:rPr>
                <w:rFonts w:eastAsia="Georgia" w:cs="Georgia"/>
                <w:b/>
                <w:color w:val="222222"/>
              </w:rPr>
            </w:pPr>
            <w:r>
              <w:rPr>
                <w:rFonts w:eastAsia="Georgia" w:cs="Georgia"/>
                <w:b/>
                <w:color w:val="222222"/>
              </w:rPr>
              <w:t>Business Support/Strengthening</w:t>
            </w:r>
            <w:r w:rsidR="00577377">
              <w:rPr>
                <w:rFonts w:eastAsia="Georgia" w:cs="Georgia"/>
                <w:b/>
                <w:color w:val="222222"/>
              </w:rPr>
              <w:t>, Retention, Recruitment</w:t>
            </w:r>
            <w:r>
              <w:rPr>
                <w:rFonts w:eastAsia="Georgia" w:cs="Georgia"/>
                <w:b/>
                <w:color w:val="222222"/>
              </w:rPr>
              <w:t xml:space="preserve"> (see activity reports):</w:t>
            </w:r>
          </w:p>
          <w:p w14:paraId="7EC87FB3" w14:textId="77777777" w:rsidR="00577377" w:rsidRDefault="00577377" w:rsidP="007F5AD9">
            <w:pPr>
              <w:numPr>
                <w:ilvl w:val="0"/>
                <w:numId w:val="4"/>
              </w:numPr>
              <w:rPr>
                <w:rFonts w:eastAsia="Georgia" w:cs="Georgia"/>
                <w:color w:val="222222"/>
              </w:rPr>
            </w:pPr>
            <w:r>
              <w:rPr>
                <w:rFonts w:eastAsia="Georgia" w:cs="Georgia"/>
                <w:color w:val="222222"/>
              </w:rPr>
              <w:t>Highlights:</w:t>
            </w:r>
          </w:p>
          <w:p w14:paraId="18777BAA" w14:textId="5F917453" w:rsidR="00D144ED" w:rsidRDefault="00815211" w:rsidP="00577377">
            <w:pPr>
              <w:numPr>
                <w:ilvl w:val="2"/>
                <w:numId w:val="4"/>
              </w:numPr>
              <w:rPr>
                <w:rFonts w:eastAsia="Georgia" w:cs="Georgia"/>
                <w:color w:val="222222"/>
              </w:rPr>
            </w:pPr>
            <w:r>
              <w:rPr>
                <w:rFonts w:eastAsia="Georgia" w:cs="Georgia"/>
                <w:color w:val="222222"/>
              </w:rPr>
              <w:t>New p</w:t>
            </w:r>
            <w:r w:rsidR="00D144ED">
              <w:rPr>
                <w:rFonts w:eastAsia="Georgia" w:cs="Georgia"/>
                <w:color w:val="222222"/>
              </w:rPr>
              <w:t xml:space="preserve">rojects include </w:t>
            </w:r>
            <w:r w:rsidR="00215342">
              <w:rPr>
                <w:rFonts w:eastAsia="Georgia" w:cs="Georgia"/>
                <w:color w:val="222222"/>
              </w:rPr>
              <w:t>book store, moto rentals</w:t>
            </w:r>
            <w:r w:rsidR="00274CFC">
              <w:rPr>
                <w:rFonts w:eastAsia="Georgia" w:cs="Georgia"/>
                <w:color w:val="222222"/>
              </w:rPr>
              <w:t xml:space="preserve">, </w:t>
            </w:r>
            <w:r>
              <w:rPr>
                <w:rFonts w:eastAsia="Georgia" w:cs="Georgia"/>
                <w:color w:val="222222"/>
              </w:rPr>
              <w:t xml:space="preserve">bread maker, </w:t>
            </w:r>
            <w:r w:rsidR="00274CFC">
              <w:rPr>
                <w:rFonts w:eastAsia="Georgia" w:cs="Georgia"/>
                <w:color w:val="222222"/>
              </w:rPr>
              <w:t>Frontier Credit Union opening</w:t>
            </w:r>
          </w:p>
          <w:p w14:paraId="3EB9D093" w14:textId="77777777" w:rsidR="00452289" w:rsidRDefault="00452289" w:rsidP="00E655FC">
            <w:pPr>
              <w:rPr>
                <w:rFonts w:eastAsia="Georgia" w:cs="Georgia"/>
                <w:color w:val="222222"/>
              </w:rPr>
            </w:pPr>
          </w:p>
          <w:p w14:paraId="1E57AC71" w14:textId="247F324F" w:rsidR="00E74B77" w:rsidRDefault="00452289" w:rsidP="00E655FC">
            <w:pPr>
              <w:rPr>
                <w:rFonts w:eastAsia="Georgia" w:cs="Georgia"/>
                <w:color w:val="222222"/>
              </w:rPr>
            </w:pPr>
            <w:r>
              <w:rPr>
                <w:rFonts w:eastAsia="Georgia" w:cs="Georgia"/>
                <w:color w:val="222222"/>
              </w:rPr>
              <w:t>Discussed credit union distinction vs. national banks.</w:t>
            </w:r>
          </w:p>
          <w:p w14:paraId="5FA4DECE" w14:textId="08E1D82A" w:rsidR="00452289" w:rsidRPr="00E74B77" w:rsidRDefault="00452289" w:rsidP="00E655FC">
            <w:pPr>
              <w:rPr>
                <w:rFonts w:eastAsia="Georgia" w:cs="Georgia"/>
                <w:color w:val="222222"/>
              </w:rPr>
            </w:pPr>
          </w:p>
        </w:tc>
        <w:tc>
          <w:tcPr>
            <w:tcW w:w="1196" w:type="dxa"/>
          </w:tcPr>
          <w:p w14:paraId="5304633F" w14:textId="56BD3E7D" w:rsidR="007F5AD9" w:rsidRDefault="00E74B77">
            <w:r>
              <w:t>McD</w:t>
            </w:r>
            <w:r w:rsidR="00745D71">
              <w:t xml:space="preserve"> </w:t>
            </w:r>
          </w:p>
        </w:tc>
        <w:tc>
          <w:tcPr>
            <w:tcW w:w="509" w:type="dxa"/>
          </w:tcPr>
          <w:p w14:paraId="6A603CA1" w14:textId="2684DBC8" w:rsidR="007F5AD9" w:rsidRDefault="006A0045">
            <w:r>
              <w:t>5</w:t>
            </w:r>
          </w:p>
        </w:tc>
      </w:tr>
      <w:tr w:rsidR="00815211" w14:paraId="1C652467" w14:textId="77777777" w:rsidTr="00170A6A">
        <w:tc>
          <w:tcPr>
            <w:tcW w:w="8365" w:type="dxa"/>
          </w:tcPr>
          <w:p w14:paraId="2585D393" w14:textId="77777777" w:rsidR="00815211" w:rsidRDefault="00815211" w:rsidP="007F5AD9">
            <w:pPr>
              <w:rPr>
                <w:rFonts w:eastAsia="Georgia" w:cs="Georgia"/>
                <w:bCs/>
                <w:color w:val="222222"/>
              </w:rPr>
            </w:pPr>
            <w:r>
              <w:rPr>
                <w:rFonts w:eastAsia="Georgia" w:cs="Georgia"/>
                <w:b/>
                <w:color w:val="222222"/>
              </w:rPr>
              <w:t>Idaho Econ Dev Conference</w:t>
            </w:r>
          </w:p>
          <w:p w14:paraId="2B646C99" w14:textId="77777777" w:rsidR="00815211" w:rsidRPr="00FB5941" w:rsidRDefault="00815211" w:rsidP="00815211">
            <w:pPr>
              <w:pStyle w:val="ListParagraph"/>
              <w:numPr>
                <w:ilvl w:val="0"/>
                <w:numId w:val="36"/>
              </w:numPr>
              <w:rPr>
                <w:rFonts w:eastAsia="Georgia" w:cs="Georgia"/>
                <w:bCs/>
                <w:color w:val="222222"/>
              </w:rPr>
            </w:pPr>
            <w:r>
              <w:rPr>
                <w:rFonts w:asciiTheme="minorHAnsi" w:eastAsia="Georgia" w:hAnsiTheme="minorHAnsi" w:cs="Georgia"/>
                <w:bCs/>
                <w:color w:val="222222"/>
              </w:rPr>
              <w:t>Housing panel (see attached draft presentation)</w:t>
            </w:r>
          </w:p>
          <w:p w14:paraId="5BDA607B" w14:textId="77777777" w:rsidR="00FB5941" w:rsidRPr="00FB5941" w:rsidRDefault="00FB5941" w:rsidP="00FB5941">
            <w:pPr>
              <w:pStyle w:val="ListParagraph"/>
              <w:rPr>
                <w:rFonts w:eastAsia="Georgia" w:cs="Georgia"/>
                <w:bCs/>
                <w:color w:val="222222"/>
              </w:rPr>
            </w:pPr>
          </w:p>
          <w:p w14:paraId="7190FFBC" w14:textId="0CDCBED5" w:rsidR="00FB5941" w:rsidRPr="00FB5941" w:rsidRDefault="00FB5941" w:rsidP="00FB5941">
            <w:pPr>
              <w:rPr>
                <w:rFonts w:eastAsia="Georgia" w:cs="Georgia"/>
                <w:bCs/>
                <w:color w:val="222222"/>
              </w:rPr>
            </w:pPr>
            <w:r>
              <w:rPr>
                <w:rFonts w:eastAsia="Georgia" w:cs="Georgia"/>
                <w:bCs/>
                <w:color w:val="222222"/>
              </w:rPr>
              <w:t>“Subsidy” definition discussion—</w:t>
            </w:r>
            <w:r w:rsidR="00452289">
              <w:rPr>
                <w:rFonts w:eastAsia="Georgia" w:cs="Georgia"/>
                <w:bCs/>
                <w:color w:val="222222"/>
              </w:rPr>
              <w:t xml:space="preserve">McD to </w:t>
            </w:r>
            <w:r>
              <w:rPr>
                <w:rFonts w:eastAsia="Georgia" w:cs="Georgia"/>
                <w:bCs/>
                <w:color w:val="222222"/>
              </w:rPr>
              <w:t xml:space="preserve">get definition from Housing </w:t>
            </w:r>
            <w:r w:rsidR="00452289">
              <w:rPr>
                <w:rFonts w:eastAsia="Georgia" w:cs="Georgia"/>
                <w:bCs/>
                <w:color w:val="222222"/>
              </w:rPr>
              <w:t>A</w:t>
            </w:r>
            <w:r>
              <w:rPr>
                <w:rFonts w:eastAsia="Georgia" w:cs="Georgia"/>
                <w:bCs/>
                <w:color w:val="222222"/>
              </w:rPr>
              <w:t>uthority</w:t>
            </w:r>
          </w:p>
        </w:tc>
        <w:tc>
          <w:tcPr>
            <w:tcW w:w="1196" w:type="dxa"/>
          </w:tcPr>
          <w:p w14:paraId="62AFBABE" w14:textId="7A48883E" w:rsidR="00815211" w:rsidRDefault="00815211">
            <w:r>
              <w:t>McD</w:t>
            </w:r>
          </w:p>
        </w:tc>
        <w:tc>
          <w:tcPr>
            <w:tcW w:w="509" w:type="dxa"/>
          </w:tcPr>
          <w:p w14:paraId="0A9BF726" w14:textId="4B9FABD5" w:rsidR="00815211" w:rsidRDefault="00815211">
            <w:r>
              <w:t>5</w:t>
            </w:r>
          </w:p>
        </w:tc>
      </w:tr>
      <w:tr w:rsidR="00C14C9A" w14:paraId="0D94F7F9" w14:textId="77777777" w:rsidTr="00170A6A">
        <w:tc>
          <w:tcPr>
            <w:tcW w:w="8365" w:type="dxa"/>
          </w:tcPr>
          <w:p w14:paraId="43453498" w14:textId="1F767452" w:rsidR="00C14C9A" w:rsidRDefault="00215342" w:rsidP="007F5AD9">
            <w:pPr>
              <w:rPr>
                <w:rFonts w:eastAsia="Georgia" w:cs="Georgia"/>
                <w:bCs/>
                <w:color w:val="222222"/>
              </w:rPr>
            </w:pPr>
            <w:r>
              <w:rPr>
                <w:rFonts w:eastAsia="Georgia" w:cs="Georgia"/>
                <w:b/>
                <w:color w:val="222222"/>
              </w:rPr>
              <w:t>Teton County Econ Plan</w:t>
            </w:r>
          </w:p>
          <w:p w14:paraId="6D225510" w14:textId="393EB768" w:rsidR="00C14C9A" w:rsidRPr="00C14C9A" w:rsidRDefault="00215342" w:rsidP="00C14C9A">
            <w:pPr>
              <w:pStyle w:val="ListParagraph"/>
              <w:numPr>
                <w:ilvl w:val="0"/>
                <w:numId w:val="34"/>
              </w:numPr>
              <w:rPr>
                <w:rFonts w:asciiTheme="minorHAnsi" w:eastAsia="Georgia" w:hAnsiTheme="minorHAnsi" w:cs="Georgia"/>
                <w:bCs/>
                <w:color w:val="222222"/>
              </w:rPr>
            </w:pPr>
            <w:r>
              <w:rPr>
                <w:rFonts w:asciiTheme="minorHAnsi" w:eastAsia="Georgia" w:hAnsiTheme="minorHAnsi" w:cs="Georgia"/>
                <w:bCs/>
                <w:color w:val="222222"/>
                <w:sz w:val="22"/>
                <w:szCs w:val="22"/>
              </w:rPr>
              <w:t>Feedback, questions</w:t>
            </w:r>
          </w:p>
          <w:p w14:paraId="11750F00" w14:textId="77777777" w:rsidR="00C14C9A" w:rsidRDefault="00C14C9A" w:rsidP="007F5AD9">
            <w:pPr>
              <w:rPr>
                <w:rFonts w:eastAsia="Georgia" w:cs="Georgia"/>
                <w:bCs/>
                <w:color w:val="222222"/>
              </w:rPr>
            </w:pPr>
          </w:p>
          <w:p w14:paraId="687577A0" w14:textId="77777777" w:rsidR="00FB5941" w:rsidRDefault="00FB5941" w:rsidP="007F5AD9">
            <w:pPr>
              <w:rPr>
                <w:rFonts w:eastAsia="Georgia" w:cs="Georgia"/>
                <w:bCs/>
                <w:color w:val="222222"/>
              </w:rPr>
            </w:pPr>
            <w:r>
              <w:rPr>
                <w:rFonts w:eastAsia="Georgia" w:cs="Georgia"/>
                <w:bCs/>
                <w:color w:val="222222"/>
              </w:rPr>
              <w:t xml:space="preserve">Discussed process forward, </w:t>
            </w:r>
          </w:p>
          <w:p w14:paraId="786C63B2" w14:textId="77777777" w:rsidR="00FB5941" w:rsidRDefault="00FB5941" w:rsidP="007F5AD9">
            <w:pPr>
              <w:rPr>
                <w:rFonts w:eastAsia="Georgia" w:cs="Georgia"/>
                <w:bCs/>
                <w:color w:val="222222"/>
              </w:rPr>
            </w:pPr>
          </w:p>
          <w:p w14:paraId="723B7C47" w14:textId="77777777" w:rsidR="00FB5941" w:rsidRDefault="00FB5941" w:rsidP="007F5AD9">
            <w:pPr>
              <w:rPr>
                <w:rFonts w:eastAsia="Georgia" w:cs="Georgia"/>
                <w:bCs/>
                <w:color w:val="222222"/>
              </w:rPr>
            </w:pPr>
            <w:r>
              <w:rPr>
                <w:rFonts w:eastAsia="Georgia" w:cs="Georgia"/>
                <w:bCs/>
                <w:color w:val="222222"/>
              </w:rPr>
              <w:t xml:space="preserve">Any feedback? Much improved. </w:t>
            </w:r>
          </w:p>
          <w:p w14:paraId="14021DF9" w14:textId="77777777" w:rsidR="00FB5941" w:rsidRDefault="00FB5941" w:rsidP="007F5AD9">
            <w:pPr>
              <w:rPr>
                <w:rFonts w:eastAsia="Georgia" w:cs="Georgia"/>
                <w:bCs/>
                <w:color w:val="222222"/>
              </w:rPr>
            </w:pPr>
          </w:p>
          <w:p w14:paraId="209B50CF" w14:textId="77777777" w:rsidR="00FB5941" w:rsidRDefault="00FB5941" w:rsidP="007F5AD9">
            <w:pPr>
              <w:rPr>
                <w:rFonts w:eastAsia="Georgia" w:cs="Georgia"/>
                <w:bCs/>
                <w:color w:val="222222"/>
              </w:rPr>
            </w:pPr>
            <w:bookmarkStart w:id="0" w:name="_Hlk158809308"/>
            <w:r>
              <w:rPr>
                <w:rFonts w:eastAsia="Georgia" w:cs="Georgia"/>
                <w:bCs/>
                <w:color w:val="222222"/>
              </w:rPr>
              <w:t xml:space="preserve">Situation analysis—30 pages of background, way to do exec summary first and put 30 pages as appendix, </w:t>
            </w:r>
          </w:p>
          <w:p w14:paraId="6B65E600" w14:textId="77777777" w:rsidR="00FB5941" w:rsidRDefault="00FB5941" w:rsidP="007F5AD9">
            <w:pPr>
              <w:rPr>
                <w:rFonts w:eastAsia="Georgia" w:cs="Georgia"/>
                <w:bCs/>
                <w:color w:val="222222"/>
              </w:rPr>
            </w:pPr>
          </w:p>
          <w:p w14:paraId="3F1E7561" w14:textId="77777777" w:rsidR="00FB5941" w:rsidRDefault="00FB5941" w:rsidP="007F5AD9">
            <w:pPr>
              <w:rPr>
                <w:rFonts w:eastAsia="Georgia" w:cs="Georgia"/>
                <w:bCs/>
                <w:color w:val="222222"/>
              </w:rPr>
            </w:pPr>
            <w:r>
              <w:rPr>
                <w:rFonts w:eastAsia="Georgia" w:cs="Georgia"/>
                <w:bCs/>
                <w:color w:val="222222"/>
              </w:rPr>
              <w:t>Be more specific on “numerous entities” working on…</w:t>
            </w:r>
          </w:p>
          <w:p w14:paraId="590E5B4F" w14:textId="77777777" w:rsidR="00FB5941" w:rsidRDefault="00FB5941" w:rsidP="007F5AD9">
            <w:pPr>
              <w:rPr>
                <w:rFonts w:eastAsia="Georgia" w:cs="Georgia"/>
                <w:bCs/>
                <w:color w:val="222222"/>
              </w:rPr>
            </w:pPr>
          </w:p>
          <w:p w14:paraId="2CF6EC85" w14:textId="6EBE8819" w:rsidR="00FB5941" w:rsidRDefault="00FB5941" w:rsidP="007F5AD9">
            <w:pPr>
              <w:rPr>
                <w:rFonts w:eastAsia="Georgia" w:cs="Georgia"/>
                <w:bCs/>
                <w:color w:val="222222"/>
              </w:rPr>
            </w:pPr>
            <w:r>
              <w:rPr>
                <w:rFonts w:eastAsia="Georgia" w:cs="Georgia"/>
                <w:bCs/>
                <w:color w:val="222222"/>
              </w:rPr>
              <w:t>Action plan: line out who i</w:t>
            </w:r>
            <w:r w:rsidR="00452289">
              <w:rPr>
                <w:rFonts w:eastAsia="Georgia" w:cs="Georgia"/>
                <w:bCs/>
                <w:color w:val="222222"/>
              </w:rPr>
              <w:t>s</w:t>
            </w:r>
            <w:r>
              <w:rPr>
                <w:rFonts w:eastAsia="Georgia" w:cs="Georgia"/>
                <w:bCs/>
                <w:color w:val="222222"/>
              </w:rPr>
              <w:t xml:space="preserve"> helping on items.</w:t>
            </w:r>
          </w:p>
          <w:p w14:paraId="7FD85A72" w14:textId="77777777" w:rsidR="00FB5941" w:rsidRDefault="00FB5941" w:rsidP="007F5AD9">
            <w:pPr>
              <w:rPr>
                <w:rFonts w:eastAsia="Georgia" w:cs="Georgia"/>
                <w:bCs/>
                <w:color w:val="222222"/>
              </w:rPr>
            </w:pPr>
          </w:p>
          <w:p w14:paraId="6ADA9226" w14:textId="5EF5ED1A" w:rsidR="00FB5941" w:rsidRDefault="00FB5941" w:rsidP="007F5AD9">
            <w:pPr>
              <w:rPr>
                <w:rFonts w:eastAsia="Georgia" w:cs="Georgia"/>
                <w:bCs/>
                <w:color w:val="222222"/>
              </w:rPr>
            </w:pPr>
            <w:r>
              <w:rPr>
                <w:rFonts w:eastAsia="Georgia" w:cs="Georgia"/>
                <w:bCs/>
                <w:color w:val="222222"/>
              </w:rPr>
              <w:t xml:space="preserve">Kotler Ice Arena expansion. UI Moscow did study econ input—600k of non-resident spending. </w:t>
            </w:r>
            <w:r w:rsidR="00170A6A">
              <w:rPr>
                <w:rFonts w:eastAsia="Georgia" w:cs="Georgia"/>
                <w:bCs/>
                <w:color w:val="222222"/>
              </w:rPr>
              <w:t xml:space="preserve"> </w:t>
            </w:r>
            <w:r>
              <w:rPr>
                <w:rFonts w:eastAsia="Georgia" w:cs="Georgia"/>
                <w:bCs/>
                <w:color w:val="222222"/>
              </w:rPr>
              <w:t xml:space="preserve">Check in with Ari. </w:t>
            </w:r>
          </w:p>
          <w:p w14:paraId="66182829" w14:textId="77777777" w:rsidR="00FB5941" w:rsidRDefault="00FB5941" w:rsidP="007F5AD9">
            <w:pPr>
              <w:rPr>
                <w:rFonts w:eastAsia="Georgia" w:cs="Georgia"/>
                <w:bCs/>
                <w:color w:val="222222"/>
              </w:rPr>
            </w:pPr>
          </w:p>
          <w:p w14:paraId="2ECC0947" w14:textId="3A35562B" w:rsidR="00FB5941" w:rsidRDefault="00FB5941" w:rsidP="007F5AD9">
            <w:pPr>
              <w:rPr>
                <w:rFonts w:eastAsia="Georgia" w:cs="Georgia"/>
                <w:bCs/>
                <w:color w:val="222222"/>
              </w:rPr>
            </w:pPr>
            <w:r>
              <w:rPr>
                <w:rFonts w:eastAsia="Georgia" w:cs="Georgia"/>
                <w:bCs/>
                <w:color w:val="222222"/>
              </w:rPr>
              <w:t xml:space="preserve">Lodging info—add table </w:t>
            </w:r>
          </w:p>
          <w:p w14:paraId="7F3233BF" w14:textId="77777777" w:rsidR="00452289" w:rsidRDefault="00452289" w:rsidP="007F5AD9">
            <w:pPr>
              <w:rPr>
                <w:rFonts w:eastAsia="Georgia" w:cs="Georgia"/>
                <w:bCs/>
                <w:color w:val="222222"/>
              </w:rPr>
            </w:pPr>
          </w:p>
          <w:p w14:paraId="35066CB7" w14:textId="77777777" w:rsidR="00170A6A" w:rsidRDefault="00452289" w:rsidP="007F5AD9">
            <w:pPr>
              <w:rPr>
                <w:rFonts w:eastAsia="Georgia" w:cs="Georgia"/>
                <w:bCs/>
                <w:color w:val="222222"/>
              </w:rPr>
            </w:pPr>
            <w:r>
              <w:rPr>
                <w:rFonts w:eastAsia="Georgia" w:cs="Georgia"/>
                <w:bCs/>
                <w:color w:val="222222"/>
              </w:rPr>
              <w:t>Good suggestions</w:t>
            </w:r>
            <w:r w:rsidR="0024483D">
              <w:rPr>
                <w:rFonts w:eastAsia="Georgia" w:cs="Georgia"/>
                <w:bCs/>
                <w:color w:val="222222"/>
              </w:rPr>
              <w:t>, which I will address in the plan</w:t>
            </w:r>
            <w:r>
              <w:rPr>
                <w:rFonts w:eastAsia="Georgia" w:cs="Georgia"/>
                <w:bCs/>
                <w:color w:val="222222"/>
              </w:rPr>
              <w:t xml:space="preserve">. </w:t>
            </w:r>
          </w:p>
          <w:p w14:paraId="67A30CEC" w14:textId="77777777" w:rsidR="00170A6A" w:rsidRDefault="00170A6A" w:rsidP="007F5AD9">
            <w:pPr>
              <w:rPr>
                <w:rFonts w:eastAsia="Georgia" w:cs="Georgia"/>
                <w:bCs/>
                <w:color w:val="222222"/>
              </w:rPr>
            </w:pPr>
          </w:p>
          <w:p w14:paraId="2365CFBD" w14:textId="114FC66E" w:rsidR="00452289" w:rsidRDefault="00452289" w:rsidP="007F5AD9">
            <w:pPr>
              <w:rPr>
                <w:rFonts w:eastAsia="Georgia" w:cs="Georgia"/>
                <w:bCs/>
                <w:color w:val="222222"/>
              </w:rPr>
            </w:pPr>
            <w:r>
              <w:rPr>
                <w:rFonts w:eastAsia="Georgia" w:cs="Georgia"/>
                <w:bCs/>
                <w:color w:val="222222"/>
              </w:rPr>
              <w:t>Reminder: we are 2/3 of the way through the process</w:t>
            </w:r>
            <w:r w:rsidR="0024483D">
              <w:rPr>
                <w:rFonts w:eastAsia="Georgia" w:cs="Georgia"/>
                <w:bCs/>
                <w:color w:val="222222"/>
              </w:rPr>
              <w:t>, which began in August</w:t>
            </w:r>
            <w:r>
              <w:rPr>
                <w:rFonts w:eastAsia="Georgia" w:cs="Georgia"/>
                <w:bCs/>
                <w:color w:val="222222"/>
              </w:rPr>
              <w:t xml:space="preserve">, including </w:t>
            </w:r>
            <w:r w:rsidR="0024483D">
              <w:rPr>
                <w:rFonts w:eastAsia="Georgia" w:cs="Georgia"/>
                <w:bCs/>
                <w:color w:val="222222"/>
              </w:rPr>
              <w:t>input from experts</w:t>
            </w:r>
            <w:r w:rsidR="00170A6A">
              <w:rPr>
                <w:rFonts w:eastAsia="Georgia" w:cs="Georgia"/>
                <w:bCs/>
                <w:color w:val="222222"/>
              </w:rPr>
              <w:t xml:space="preserve">, multiple review opportunities by the TREC board and </w:t>
            </w:r>
            <w:r w:rsidR="00715279">
              <w:rPr>
                <w:rFonts w:eastAsia="Georgia" w:cs="Georgia"/>
                <w:bCs/>
                <w:color w:val="222222"/>
              </w:rPr>
              <w:t>plan steering committee</w:t>
            </w:r>
            <w:r w:rsidR="00170A6A">
              <w:rPr>
                <w:rFonts w:eastAsia="Georgia" w:cs="Georgia"/>
                <w:bCs/>
                <w:color w:val="222222"/>
              </w:rPr>
              <w:t>,</w:t>
            </w:r>
            <w:r w:rsidR="0024483D">
              <w:rPr>
                <w:rFonts w:eastAsia="Georgia" w:cs="Georgia"/>
                <w:bCs/>
                <w:color w:val="222222"/>
              </w:rPr>
              <w:t xml:space="preserve"> and building a coalition of understanding among </w:t>
            </w:r>
            <w:r w:rsidR="00715279">
              <w:rPr>
                <w:rFonts w:eastAsia="Georgia" w:cs="Georgia"/>
                <w:bCs/>
                <w:color w:val="222222"/>
              </w:rPr>
              <w:t>the</w:t>
            </w:r>
            <w:r w:rsidR="0024483D">
              <w:rPr>
                <w:rFonts w:eastAsia="Georgia" w:cs="Georgia"/>
                <w:bCs/>
                <w:color w:val="222222"/>
              </w:rPr>
              <w:t xml:space="preserve"> diverse steering committee</w:t>
            </w:r>
            <w:r w:rsidR="00170A6A">
              <w:rPr>
                <w:rFonts w:eastAsia="Georgia" w:cs="Georgia"/>
                <w:bCs/>
                <w:color w:val="222222"/>
              </w:rPr>
              <w:t>, including a publicly noticed steering committee meeting on Oct. 4</w:t>
            </w:r>
            <w:r w:rsidR="0024483D">
              <w:rPr>
                <w:rFonts w:eastAsia="Georgia" w:cs="Georgia"/>
                <w:bCs/>
                <w:color w:val="222222"/>
              </w:rPr>
              <w:t xml:space="preserve">. </w:t>
            </w:r>
            <w:bookmarkEnd w:id="0"/>
          </w:p>
          <w:p w14:paraId="031160B2" w14:textId="77777777" w:rsidR="00FB5941" w:rsidRDefault="00FB5941" w:rsidP="007F5AD9">
            <w:pPr>
              <w:rPr>
                <w:rFonts w:eastAsia="Georgia" w:cs="Georgia"/>
                <w:bCs/>
                <w:color w:val="222222"/>
              </w:rPr>
            </w:pPr>
          </w:p>
          <w:p w14:paraId="35077487" w14:textId="28912164" w:rsidR="00FB5941" w:rsidRPr="00C14C9A" w:rsidRDefault="00FB5941" w:rsidP="007F5AD9">
            <w:pPr>
              <w:rPr>
                <w:rFonts w:eastAsia="Georgia" w:cs="Georgia"/>
                <w:bCs/>
                <w:color w:val="222222"/>
              </w:rPr>
            </w:pPr>
          </w:p>
        </w:tc>
        <w:tc>
          <w:tcPr>
            <w:tcW w:w="1196" w:type="dxa"/>
          </w:tcPr>
          <w:p w14:paraId="7A0E350F" w14:textId="0189DBEF" w:rsidR="00C14C9A" w:rsidRDefault="00C14C9A">
            <w:r>
              <w:lastRenderedPageBreak/>
              <w:t>Mayor August, Mark</w:t>
            </w:r>
          </w:p>
        </w:tc>
        <w:tc>
          <w:tcPr>
            <w:tcW w:w="509" w:type="dxa"/>
          </w:tcPr>
          <w:p w14:paraId="0E166E5F" w14:textId="3C606569" w:rsidR="00C14C9A" w:rsidRDefault="00E655FC">
            <w:r>
              <w:t>20</w:t>
            </w:r>
          </w:p>
        </w:tc>
      </w:tr>
      <w:tr w:rsidR="007F5AD9" w14:paraId="4F92D414" w14:textId="77777777" w:rsidTr="00170A6A">
        <w:tc>
          <w:tcPr>
            <w:tcW w:w="8365" w:type="dxa"/>
          </w:tcPr>
          <w:p w14:paraId="6D9A4711" w14:textId="351B1328" w:rsidR="00E76443" w:rsidRDefault="0015595C" w:rsidP="00741D6C">
            <w:pPr>
              <w:rPr>
                <w:rFonts w:eastAsia="Georgia" w:cs="Georgia"/>
                <w:b/>
                <w:bCs/>
                <w:color w:val="222222"/>
              </w:rPr>
            </w:pPr>
            <w:r w:rsidRPr="0015595C">
              <w:rPr>
                <w:rFonts w:eastAsia="Georgia" w:cs="Georgia"/>
                <w:b/>
                <w:bCs/>
                <w:color w:val="222222"/>
              </w:rPr>
              <w:t>Succession Planning Update</w:t>
            </w:r>
          </w:p>
          <w:p w14:paraId="48FAE361" w14:textId="71870A3C" w:rsidR="00215342" w:rsidRPr="00215342" w:rsidRDefault="00215342" w:rsidP="00215342">
            <w:pPr>
              <w:pStyle w:val="ListParagraph"/>
              <w:numPr>
                <w:ilvl w:val="0"/>
                <w:numId w:val="4"/>
              </w:numPr>
              <w:rPr>
                <w:rFonts w:eastAsia="Georgia" w:cs="Georgia"/>
                <w:color w:val="222222"/>
                <w:sz w:val="22"/>
                <w:szCs w:val="22"/>
              </w:rPr>
            </w:pPr>
            <w:r>
              <w:rPr>
                <w:rFonts w:asciiTheme="minorHAnsi" w:eastAsia="Georgia" w:hAnsiTheme="minorHAnsi" w:cs="Georgia"/>
                <w:color w:val="222222"/>
                <w:sz w:val="22"/>
                <w:szCs w:val="22"/>
              </w:rPr>
              <w:t>Press release printed, distributed on list servs</w:t>
            </w:r>
          </w:p>
          <w:p w14:paraId="3BFD4C81" w14:textId="0C93940A" w:rsidR="00215342" w:rsidRPr="00215342" w:rsidRDefault="00215342" w:rsidP="00215342">
            <w:pPr>
              <w:pStyle w:val="ListParagraph"/>
              <w:numPr>
                <w:ilvl w:val="0"/>
                <w:numId w:val="4"/>
              </w:numPr>
              <w:rPr>
                <w:rFonts w:eastAsia="Georgia" w:cs="Georgia"/>
                <w:color w:val="222222"/>
                <w:sz w:val="22"/>
                <w:szCs w:val="22"/>
              </w:rPr>
            </w:pPr>
            <w:r>
              <w:rPr>
                <w:rFonts w:asciiTheme="minorHAnsi" w:eastAsia="Georgia" w:hAnsiTheme="minorHAnsi" w:cs="Georgia"/>
                <w:color w:val="222222"/>
                <w:sz w:val="22"/>
                <w:szCs w:val="22"/>
              </w:rPr>
              <w:t>Adverts running in Buckrail, JH Daily, Teton Valley News</w:t>
            </w:r>
          </w:p>
          <w:p w14:paraId="493412C2" w14:textId="6E4B69E8" w:rsidR="00215342" w:rsidRPr="00215342" w:rsidRDefault="00215342" w:rsidP="00215342">
            <w:pPr>
              <w:pStyle w:val="ListParagraph"/>
              <w:numPr>
                <w:ilvl w:val="0"/>
                <w:numId w:val="4"/>
              </w:numPr>
              <w:rPr>
                <w:rFonts w:eastAsia="Georgia" w:cs="Georgia"/>
                <w:color w:val="222222"/>
              </w:rPr>
            </w:pPr>
            <w:r>
              <w:rPr>
                <w:rFonts w:asciiTheme="majorHAnsi" w:eastAsia="Georgia" w:hAnsiTheme="majorHAnsi" w:cs="Georgia"/>
                <w:color w:val="222222"/>
              </w:rPr>
              <w:t>Next wave: Indeed, Linkedin</w:t>
            </w:r>
          </w:p>
          <w:p w14:paraId="7443E156" w14:textId="77777777" w:rsidR="00173CBD" w:rsidRDefault="00173CBD" w:rsidP="000B1CF0">
            <w:pPr>
              <w:rPr>
                <w:rFonts w:eastAsia="Georgia" w:cs="Georgia"/>
                <w:color w:val="222222"/>
              </w:rPr>
            </w:pPr>
          </w:p>
          <w:p w14:paraId="02064302" w14:textId="536E2A61" w:rsidR="0024483D" w:rsidRDefault="0024483D" w:rsidP="000B1CF0">
            <w:pPr>
              <w:rPr>
                <w:rFonts w:eastAsia="Georgia" w:cs="Georgia"/>
                <w:color w:val="222222"/>
              </w:rPr>
            </w:pPr>
            <w:r>
              <w:rPr>
                <w:rFonts w:eastAsia="Georgia" w:cs="Georgia"/>
                <w:color w:val="222222"/>
              </w:rPr>
              <w:t xml:space="preserve">Indeed:  </w:t>
            </w:r>
            <w:hyperlink r:id="rId6" w:history="1">
              <w:r w:rsidR="00170A6A" w:rsidRPr="003F6A9D">
                <w:rPr>
                  <w:rStyle w:val="Hyperlink"/>
                  <w:rFonts w:eastAsia="Georgia" w:cs="Georgia"/>
                </w:rPr>
                <w:t>https://www.indeed.com/job/executive-director-009e706a178c13fd</w:t>
              </w:r>
            </w:hyperlink>
          </w:p>
          <w:p w14:paraId="36E89DD0" w14:textId="77777777" w:rsidR="00170A6A" w:rsidRDefault="00170A6A" w:rsidP="000B1CF0">
            <w:pPr>
              <w:rPr>
                <w:rFonts w:eastAsia="Georgia" w:cs="Georgia"/>
                <w:color w:val="222222"/>
              </w:rPr>
            </w:pPr>
          </w:p>
          <w:p w14:paraId="3376A295" w14:textId="6C1A2B3C" w:rsidR="0024483D" w:rsidRDefault="0024483D" w:rsidP="000B1CF0">
            <w:pPr>
              <w:rPr>
                <w:rFonts w:eastAsia="Georgia" w:cs="Georgia"/>
                <w:color w:val="222222"/>
              </w:rPr>
            </w:pPr>
            <w:r>
              <w:rPr>
                <w:rFonts w:eastAsia="Georgia" w:cs="Georgia"/>
                <w:color w:val="222222"/>
              </w:rPr>
              <w:t xml:space="preserve">LinkedIn:  </w:t>
            </w:r>
            <w:hyperlink r:id="rId7" w:history="1">
              <w:r w:rsidRPr="003F6A9D">
                <w:rPr>
                  <w:rStyle w:val="Hyperlink"/>
                  <w:rFonts w:eastAsia="Georgia" w:cs="Georgia"/>
                </w:rPr>
                <w:t>https://www.linkedin.com/jobs/view/3826266203/</w:t>
              </w:r>
            </w:hyperlink>
          </w:p>
          <w:p w14:paraId="59741FA2" w14:textId="77777777" w:rsidR="0024483D" w:rsidRDefault="0024483D" w:rsidP="000B1CF0">
            <w:pPr>
              <w:rPr>
                <w:rFonts w:eastAsia="Georgia" w:cs="Georgia"/>
                <w:color w:val="222222"/>
              </w:rPr>
            </w:pPr>
          </w:p>
          <w:p w14:paraId="10440B4D" w14:textId="01A5A9D2" w:rsidR="00205166" w:rsidRDefault="00205166" w:rsidP="000B1CF0">
            <w:pPr>
              <w:rPr>
                <w:rFonts w:eastAsia="Georgia" w:cs="Georgia"/>
                <w:color w:val="222222"/>
              </w:rPr>
            </w:pPr>
            <w:r>
              <w:rPr>
                <w:rFonts w:eastAsia="Georgia" w:cs="Georgia"/>
                <w:color w:val="222222"/>
              </w:rPr>
              <w:t xml:space="preserve">McD to provide update on applicants </w:t>
            </w:r>
            <w:r w:rsidR="00F56BF7">
              <w:rPr>
                <w:rFonts w:eastAsia="Georgia" w:cs="Georgia"/>
                <w:color w:val="222222"/>
              </w:rPr>
              <w:t xml:space="preserve">on 28 Feb: ads, candidates, etc. </w:t>
            </w:r>
            <w:r>
              <w:rPr>
                <w:rFonts w:eastAsia="Georgia" w:cs="Georgia"/>
                <w:color w:val="222222"/>
              </w:rPr>
              <w:t xml:space="preserve"> </w:t>
            </w:r>
            <w:r w:rsidR="00F56BF7">
              <w:rPr>
                <w:rFonts w:eastAsia="Georgia" w:cs="Georgia"/>
                <w:color w:val="222222"/>
              </w:rPr>
              <w:t>click metrics</w:t>
            </w:r>
          </w:p>
          <w:p w14:paraId="5BAE0C76" w14:textId="77777777" w:rsidR="00205166" w:rsidRDefault="00205166" w:rsidP="000B1CF0">
            <w:pPr>
              <w:rPr>
                <w:rFonts w:eastAsia="Georgia" w:cs="Georgia"/>
                <w:color w:val="222222"/>
              </w:rPr>
            </w:pPr>
          </w:p>
          <w:p w14:paraId="6D6E345A" w14:textId="3C823CE0" w:rsidR="00205166" w:rsidRDefault="00205166" w:rsidP="000B1CF0">
            <w:pPr>
              <w:rPr>
                <w:rFonts w:eastAsia="Georgia" w:cs="Georgia"/>
                <w:color w:val="222222"/>
              </w:rPr>
            </w:pPr>
            <w:r>
              <w:rPr>
                <w:rFonts w:eastAsia="Georgia" w:cs="Georgia"/>
                <w:color w:val="222222"/>
              </w:rPr>
              <w:t>Social media ads, FB ads—target local zip codes, including Jackson.</w:t>
            </w:r>
          </w:p>
          <w:p w14:paraId="47C93409" w14:textId="77777777" w:rsidR="00205166" w:rsidRDefault="00205166" w:rsidP="000B1CF0">
            <w:pPr>
              <w:rPr>
                <w:rFonts w:eastAsia="Georgia" w:cs="Georgia"/>
                <w:color w:val="222222"/>
              </w:rPr>
            </w:pPr>
          </w:p>
          <w:p w14:paraId="07416538" w14:textId="11B38E2D" w:rsidR="00205166" w:rsidRDefault="00205166" w:rsidP="000B1CF0">
            <w:pPr>
              <w:rPr>
                <w:rFonts w:eastAsia="Georgia" w:cs="Georgia"/>
                <w:color w:val="222222"/>
              </w:rPr>
            </w:pPr>
          </w:p>
          <w:p w14:paraId="71F96810" w14:textId="77777777" w:rsidR="00205166" w:rsidRDefault="00205166" w:rsidP="000B1CF0">
            <w:pPr>
              <w:rPr>
                <w:rFonts w:eastAsia="Georgia" w:cs="Georgia"/>
                <w:color w:val="222222"/>
              </w:rPr>
            </w:pPr>
          </w:p>
          <w:p w14:paraId="6F334379" w14:textId="022B8BF7" w:rsidR="00205166" w:rsidRDefault="00205166" w:rsidP="000B1CF0">
            <w:pPr>
              <w:rPr>
                <w:rFonts w:eastAsia="Georgia" w:cs="Georgia"/>
                <w:color w:val="222222"/>
              </w:rPr>
            </w:pPr>
            <w:r>
              <w:rPr>
                <w:rFonts w:eastAsia="Georgia" w:cs="Georgia"/>
                <w:color w:val="222222"/>
              </w:rPr>
              <w:t>Getting the word out</w:t>
            </w:r>
            <w:r w:rsidR="00F56BF7">
              <w:rPr>
                <w:rFonts w:eastAsia="Georgia" w:cs="Georgia"/>
                <w:color w:val="222222"/>
              </w:rPr>
              <w:t>—Jax daily—run two more weeks between now and due date.  2x4 with logo 608.00</w:t>
            </w:r>
          </w:p>
          <w:p w14:paraId="23A62B89" w14:textId="77777777" w:rsidR="00F56BF7" w:rsidRDefault="00F56BF7" w:rsidP="000B1CF0">
            <w:pPr>
              <w:rPr>
                <w:rFonts w:eastAsia="Georgia" w:cs="Georgia"/>
                <w:color w:val="222222"/>
              </w:rPr>
            </w:pPr>
          </w:p>
          <w:p w14:paraId="1B7FA391" w14:textId="1AE596EB" w:rsidR="00F56BF7" w:rsidRDefault="00F56BF7" w:rsidP="000B1CF0">
            <w:pPr>
              <w:rPr>
                <w:rFonts w:eastAsia="Georgia" w:cs="Georgia"/>
                <w:color w:val="222222"/>
              </w:rPr>
            </w:pPr>
            <w:r>
              <w:rPr>
                <w:rFonts w:eastAsia="Georgia" w:cs="Georgia"/>
                <w:color w:val="222222"/>
              </w:rPr>
              <w:t>Newsletters: City of Victor, Driggs, Silicon Couloir, TREC email list, non-profit list serves, chamber, etc. Comm Found newsletter</w:t>
            </w:r>
            <w:r w:rsidR="00715279">
              <w:rPr>
                <w:rFonts w:eastAsia="Georgia" w:cs="Georgia"/>
                <w:color w:val="222222"/>
              </w:rPr>
              <w:t xml:space="preserve"> </w:t>
            </w:r>
          </w:p>
          <w:p w14:paraId="4C7CA8C1" w14:textId="77777777" w:rsidR="00715279" w:rsidRDefault="00715279" w:rsidP="000B1CF0">
            <w:pPr>
              <w:rPr>
                <w:rFonts w:eastAsia="Georgia" w:cs="Georgia"/>
                <w:color w:val="222222"/>
              </w:rPr>
            </w:pPr>
          </w:p>
          <w:p w14:paraId="14427A61" w14:textId="306201D5" w:rsidR="00F56BF7" w:rsidRDefault="00715279" w:rsidP="000B1CF0">
            <w:pPr>
              <w:rPr>
                <w:rFonts w:eastAsia="Georgia" w:cs="Georgia"/>
                <w:color w:val="222222"/>
              </w:rPr>
            </w:pPr>
            <w:r>
              <w:rPr>
                <w:rFonts w:eastAsia="Georgia" w:cs="Georgia"/>
                <w:color w:val="222222"/>
              </w:rPr>
              <w:t>Rubric for scoring applicants? Share with them? McD to do some research, scenarios. Comm Foundation rubric, Housing authority interview docs?</w:t>
            </w:r>
          </w:p>
          <w:p w14:paraId="33FFA090" w14:textId="2FD425A2" w:rsidR="00205166" w:rsidRPr="00173CBD" w:rsidRDefault="00205166" w:rsidP="000B1CF0">
            <w:pPr>
              <w:rPr>
                <w:rFonts w:eastAsia="Georgia" w:cs="Georgia"/>
                <w:color w:val="222222"/>
              </w:rPr>
            </w:pPr>
          </w:p>
        </w:tc>
        <w:tc>
          <w:tcPr>
            <w:tcW w:w="1196" w:type="dxa"/>
          </w:tcPr>
          <w:p w14:paraId="70BF890E" w14:textId="25F6026B" w:rsidR="007F5AD9" w:rsidRDefault="00C14C9A">
            <w:r>
              <w:t>Mark</w:t>
            </w:r>
          </w:p>
        </w:tc>
        <w:tc>
          <w:tcPr>
            <w:tcW w:w="509" w:type="dxa"/>
          </w:tcPr>
          <w:p w14:paraId="7EF9C8A1" w14:textId="460D549F" w:rsidR="006346D8" w:rsidRDefault="0015595C">
            <w:r>
              <w:t>1</w:t>
            </w:r>
            <w:r w:rsidR="00E655FC">
              <w:t>0</w:t>
            </w:r>
          </w:p>
        </w:tc>
      </w:tr>
      <w:tr w:rsidR="00815211" w14:paraId="0E9B28BA" w14:textId="77777777" w:rsidTr="00170A6A">
        <w:tc>
          <w:tcPr>
            <w:tcW w:w="8365" w:type="dxa"/>
          </w:tcPr>
          <w:p w14:paraId="1DA684B2" w14:textId="77777777" w:rsidR="00815211" w:rsidRDefault="00815211" w:rsidP="00741D6C">
            <w:pPr>
              <w:rPr>
                <w:rFonts w:eastAsia="Georgia" w:cs="Georgia"/>
                <w:color w:val="222222"/>
              </w:rPr>
            </w:pPr>
            <w:r>
              <w:rPr>
                <w:rFonts w:eastAsia="Georgia" w:cs="Georgia"/>
                <w:b/>
                <w:bCs/>
                <w:color w:val="222222"/>
              </w:rPr>
              <w:t>Office Space</w:t>
            </w:r>
          </w:p>
          <w:p w14:paraId="5A3E11D7" w14:textId="77777777" w:rsidR="00815211" w:rsidRPr="00F56BF7" w:rsidRDefault="00815211" w:rsidP="00815211">
            <w:pPr>
              <w:pStyle w:val="ListParagraph"/>
              <w:numPr>
                <w:ilvl w:val="0"/>
                <w:numId w:val="4"/>
              </w:numPr>
              <w:rPr>
                <w:rFonts w:eastAsia="Georgia" w:cs="Georgia"/>
                <w:color w:val="222222"/>
              </w:rPr>
            </w:pPr>
            <w:r w:rsidRPr="00815211">
              <w:rPr>
                <w:rFonts w:asciiTheme="majorHAnsi" w:eastAsia="Georgia" w:hAnsiTheme="majorHAnsi" w:cs="Georgia"/>
                <w:color w:val="222222"/>
              </w:rPr>
              <w:t xml:space="preserve">We </w:t>
            </w:r>
            <w:r>
              <w:rPr>
                <w:rFonts w:asciiTheme="majorHAnsi" w:eastAsia="Georgia" w:hAnsiTheme="majorHAnsi" w:cs="Georgia"/>
                <w:color w:val="222222"/>
              </w:rPr>
              <w:t>need a space commitment asap.</w:t>
            </w:r>
          </w:p>
          <w:p w14:paraId="3201D143" w14:textId="77777777" w:rsidR="00715279" w:rsidRDefault="00715279" w:rsidP="00F56BF7">
            <w:pPr>
              <w:rPr>
                <w:rFonts w:eastAsia="Georgia" w:cs="Georgia"/>
                <w:color w:val="222222"/>
              </w:rPr>
            </w:pPr>
          </w:p>
          <w:p w14:paraId="62BDE86E" w14:textId="1DAC4052" w:rsidR="00277C55" w:rsidRDefault="00277C55" w:rsidP="00F56BF7">
            <w:pPr>
              <w:rPr>
                <w:rFonts w:eastAsia="Georgia" w:cs="Georgia"/>
                <w:color w:val="222222"/>
              </w:rPr>
            </w:pPr>
            <w:r>
              <w:rPr>
                <w:rFonts w:eastAsia="Georgia" w:cs="Georgia"/>
                <w:color w:val="222222"/>
              </w:rPr>
              <w:t>The city of Driggs will not provide TREC office space when we leave the current Geo space</w:t>
            </w:r>
            <w:r w:rsidR="006C309C">
              <w:rPr>
                <w:rFonts w:eastAsia="Georgia" w:cs="Georgia"/>
                <w:color w:val="222222"/>
              </w:rPr>
              <w:t xml:space="preserve"> on June 30</w:t>
            </w:r>
            <w:r>
              <w:rPr>
                <w:rFonts w:eastAsia="Georgia" w:cs="Georgia"/>
                <w:color w:val="222222"/>
              </w:rPr>
              <w:t>.</w:t>
            </w:r>
          </w:p>
          <w:p w14:paraId="684A9F68" w14:textId="77777777" w:rsidR="00AE2B76" w:rsidRDefault="00AE2B76" w:rsidP="00F56BF7">
            <w:pPr>
              <w:rPr>
                <w:rFonts w:eastAsia="Georgia" w:cs="Georgia"/>
                <w:color w:val="222222"/>
              </w:rPr>
            </w:pPr>
          </w:p>
          <w:p w14:paraId="71FD4CD0" w14:textId="1A1111BC" w:rsidR="00AE2B76" w:rsidRDefault="00AE2B76" w:rsidP="00F56BF7">
            <w:pPr>
              <w:rPr>
                <w:rFonts w:eastAsia="Georgia" w:cs="Georgia"/>
                <w:color w:val="222222"/>
              </w:rPr>
            </w:pPr>
            <w:r>
              <w:rPr>
                <w:rFonts w:eastAsia="Georgia" w:cs="Georgia"/>
                <w:color w:val="222222"/>
              </w:rPr>
              <w:t>What options are available</w:t>
            </w:r>
            <w:r w:rsidR="00715279">
              <w:rPr>
                <w:rFonts w:eastAsia="Georgia" w:cs="Georgia"/>
                <w:color w:val="222222"/>
              </w:rPr>
              <w:t>?</w:t>
            </w:r>
            <w:r>
              <w:rPr>
                <w:rFonts w:eastAsia="Georgia" w:cs="Georgia"/>
                <w:color w:val="222222"/>
              </w:rPr>
              <w:t xml:space="preserve"> No budget for rental space. </w:t>
            </w:r>
          </w:p>
          <w:p w14:paraId="77E33AEA" w14:textId="77777777" w:rsidR="00AE2B76" w:rsidRDefault="00AE2B76" w:rsidP="00F56BF7">
            <w:pPr>
              <w:rPr>
                <w:rFonts w:eastAsia="Georgia" w:cs="Georgia"/>
                <w:color w:val="222222"/>
              </w:rPr>
            </w:pPr>
          </w:p>
          <w:p w14:paraId="1096F6BE" w14:textId="2DF273C7" w:rsidR="00AE2B76" w:rsidRDefault="00AE2B76" w:rsidP="00F56BF7">
            <w:pPr>
              <w:rPr>
                <w:rFonts w:eastAsia="Georgia" w:cs="Georgia"/>
                <w:color w:val="222222"/>
              </w:rPr>
            </w:pPr>
            <w:r>
              <w:rPr>
                <w:rFonts w:eastAsia="Georgia" w:cs="Georgia"/>
                <w:color w:val="222222"/>
              </w:rPr>
              <w:t xml:space="preserve">McD and Doug </w:t>
            </w:r>
            <w:r w:rsidR="00715279">
              <w:rPr>
                <w:rFonts w:eastAsia="Georgia" w:cs="Georgia"/>
                <w:color w:val="222222"/>
              </w:rPr>
              <w:t xml:space="preserve">Self </w:t>
            </w:r>
            <w:r>
              <w:rPr>
                <w:rFonts w:eastAsia="Georgia" w:cs="Georgia"/>
                <w:color w:val="222222"/>
              </w:rPr>
              <w:t xml:space="preserve">to talk about private entities </w:t>
            </w:r>
            <w:r w:rsidR="006C309C">
              <w:rPr>
                <w:rFonts w:eastAsia="Georgia" w:cs="Georgia"/>
                <w:color w:val="222222"/>
              </w:rPr>
              <w:t>and other options.</w:t>
            </w:r>
          </w:p>
          <w:p w14:paraId="1929C907" w14:textId="77777777" w:rsidR="00AE2B76" w:rsidRDefault="00AE2B76" w:rsidP="00F56BF7">
            <w:pPr>
              <w:rPr>
                <w:rFonts w:eastAsia="Georgia" w:cs="Georgia"/>
                <w:color w:val="222222"/>
              </w:rPr>
            </w:pPr>
          </w:p>
          <w:p w14:paraId="113B90BB" w14:textId="69F72D58" w:rsidR="00AE2B76" w:rsidRDefault="00AE2B76" w:rsidP="00F56BF7">
            <w:pPr>
              <w:rPr>
                <w:rFonts w:eastAsia="Georgia" w:cs="Georgia"/>
                <w:color w:val="222222"/>
              </w:rPr>
            </w:pPr>
            <w:r>
              <w:rPr>
                <w:rFonts w:eastAsia="Georgia" w:cs="Georgia"/>
                <w:color w:val="222222"/>
              </w:rPr>
              <w:t xml:space="preserve">Work Farm?  Part time.  McD to check with Wade. </w:t>
            </w:r>
          </w:p>
          <w:p w14:paraId="2DA5CD42" w14:textId="6EF1380B" w:rsidR="00AE2B76" w:rsidRPr="00F56BF7" w:rsidRDefault="00AE2B76" w:rsidP="00F56BF7">
            <w:pPr>
              <w:rPr>
                <w:rFonts w:eastAsia="Georgia" w:cs="Georgia"/>
                <w:color w:val="222222"/>
              </w:rPr>
            </w:pPr>
          </w:p>
        </w:tc>
        <w:tc>
          <w:tcPr>
            <w:tcW w:w="1196" w:type="dxa"/>
          </w:tcPr>
          <w:p w14:paraId="4CC01985" w14:textId="417E4C82" w:rsidR="00815211" w:rsidRDefault="00815211">
            <w:r>
              <w:lastRenderedPageBreak/>
              <w:t>McD, Mayor</w:t>
            </w:r>
          </w:p>
        </w:tc>
        <w:tc>
          <w:tcPr>
            <w:tcW w:w="509" w:type="dxa"/>
          </w:tcPr>
          <w:p w14:paraId="009FD42B" w14:textId="2549F198" w:rsidR="00815211" w:rsidRDefault="00815211">
            <w:r>
              <w:t>5</w:t>
            </w:r>
          </w:p>
        </w:tc>
      </w:tr>
      <w:tr w:rsidR="00F63861" w14:paraId="6A48B02F" w14:textId="77777777" w:rsidTr="00170A6A">
        <w:tc>
          <w:tcPr>
            <w:tcW w:w="8365" w:type="dxa"/>
          </w:tcPr>
          <w:p w14:paraId="7A0784F3" w14:textId="4E900C2C" w:rsidR="000076BD" w:rsidRDefault="00F63861" w:rsidP="005937C8">
            <w:pPr>
              <w:rPr>
                <w:rFonts w:eastAsia="Georgia" w:cs="Georgia"/>
                <w:color w:val="222222"/>
              </w:rPr>
            </w:pPr>
            <w:r>
              <w:rPr>
                <w:rFonts w:eastAsia="Georgia" w:cs="Georgia"/>
                <w:color w:val="222222"/>
              </w:rPr>
              <w:t>Other business</w:t>
            </w:r>
            <w:r w:rsidR="000076BD">
              <w:rPr>
                <w:rFonts w:eastAsia="Georgia" w:cs="Georgia"/>
                <w:color w:val="222222"/>
              </w:rPr>
              <w:t xml:space="preserve">  </w:t>
            </w:r>
          </w:p>
        </w:tc>
        <w:tc>
          <w:tcPr>
            <w:tcW w:w="1196" w:type="dxa"/>
          </w:tcPr>
          <w:p w14:paraId="0D844F7F" w14:textId="77777777" w:rsidR="00F63861" w:rsidRDefault="00F63861"/>
        </w:tc>
        <w:tc>
          <w:tcPr>
            <w:tcW w:w="509" w:type="dxa"/>
          </w:tcPr>
          <w:p w14:paraId="27EA804C" w14:textId="1E5DB575" w:rsidR="00F63861" w:rsidRDefault="00E655FC">
            <w:r>
              <w:t>10</w:t>
            </w:r>
          </w:p>
        </w:tc>
      </w:tr>
      <w:tr w:rsidR="007F5AD9" w14:paraId="317D71AA" w14:textId="77777777" w:rsidTr="00170A6A">
        <w:tc>
          <w:tcPr>
            <w:tcW w:w="8365" w:type="dxa"/>
          </w:tcPr>
          <w:p w14:paraId="6FA5EDD1" w14:textId="1D312F99" w:rsidR="00907ECE" w:rsidRPr="007B547D" w:rsidRDefault="007F5AD9" w:rsidP="007F5AD9">
            <w:pPr>
              <w:rPr>
                <w:rFonts w:eastAsia="Georgia" w:cs="Georgia"/>
                <w:b/>
                <w:bCs/>
                <w:color w:val="222222"/>
              </w:rPr>
            </w:pPr>
            <w:r w:rsidRPr="007B547D">
              <w:rPr>
                <w:rFonts w:eastAsia="Georgia" w:cs="Georgia"/>
                <w:b/>
                <w:bCs/>
                <w:color w:val="222222"/>
              </w:rPr>
              <w:t>Next meeting—</w:t>
            </w:r>
            <w:r w:rsidR="00215342">
              <w:rPr>
                <w:rFonts w:eastAsia="Georgia" w:cs="Georgia"/>
                <w:b/>
                <w:bCs/>
                <w:color w:val="222222"/>
              </w:rPr>
              <w:t>March 13</w:t>
            </w:r>
          </w:p>
          <w:p w14:paraId="68C351D0" w14:textId="7493FBED" w:rsidR="00D23164" w:rsidRDefault="00A719CC" w:rsidP="00EE2FCF">
            <w:r>
              <w:rPr>
                <w:rFonts w:eastAsia="Georgia" w:cs="Georgia"/>
                <w:color w:val="222222"/>
              </w:rPr>
              <w:t>A</w:t>
            </w:r>
            <w:r w:rsidR="007F5AD9">
              <w:rPr>
                <w:rFonts w:eastAsia="Georgia" w:cs="Georgia"/>
                <w:color w:val="222222"/>
              </w:rPr>
              <w:t>djourn</w:t>
            </w:r>
            <w:r w:rsidR="00A24AD3">
              <w:rPr>
                <w:rFonts w:eastAsia="Georgia" w:cs="Georgia"/>
                <w:color w:val="222222"/>
              </w:rPr>
              <w:t xml:space="preserve"> </w:t>
            </w:r>
          </w:p>
        </w:tc>
        <w:tc>
          <w:tcPr>
            <w:tcW w:w="1196" w:type="dxa"/>
          </w:tcPr>
          <w:p w14:paraId="28268656" w14:textId="77777777" w:rsidR="007F5AD9" w:rsidRDefault="007F5AD9"/>
        </w:tc>
        <w:tc>
          <w:tcPr>
            <w:tcW w:w="509" w:type="dxa"/>
          </w:tcPr>
          <w:p w14:paraId="68FC48B0" w14:textId="77777777" w:rsidR="007F5AD9" w:rsidRDefault="007F5AD9"/>
        </w:tc>
      </w:tr>
    </w:tbl>
    <w:p w14:paraId="332F0667" w14:textId="77777777" w:rsidR="007F5AD9" w:rsidRDefault="007F5AD9"/>
    <w:sectPr w:rsidR="007F5AD9" w:rsidSect="00625925">
      <w:type w:val="continuous"/>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14FC"/>
    <w:multiLevelType w:val="multilevel"/>
    <w:tmpl w:val="54325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9A6095"/>
    <w:multiLevelType w:val="hybridMultilevel"/>
    <w:tmpl w:val="6ECAB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B2E95"/>
    <w:multiLevelType w:val="hybridMultilevel"/>
    <w:tmpl w:val="900CA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012AE"/>
    <w:multiLevelType w:val="hybridMultilevel"/>
    <w:tmpl w:val="A3E62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91E2A"/>
    <w:multiLevelType w:val="hybridMultilevel"/>
    <w:tmpl w:val="F338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769EB"/>
    <w:multiLevelType w:val="multilevel"/>
    <w:tmpl w:val="569642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BA68FB"/>
    <w:multiLevelType w:val="hybridMultilevel"/>
    <w:tmpl w:val="F00CC21E"/>
    <w:lvl w:ilvl="0" w:tplc="A1166CBC">
      <w:start w:val="20"/>
      <w:numFmt w:val="bullet"/>
      <w:lvlText w:val="-"/>
      <w:lvlJc w:val="left"/>
      <w:pPr>
        <w:ind w:left="580" w:hanging="360"/>
      </w:pPr>
      <w:rPr>
        <w:rFonts w:ascii="Calibri" w:eastAsiaTheme="minorHAnsi" w:hAnsi="Calibri" w:cs="Calibri"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7" w15:restartNumberingAfterBreak="0">
    <w:nsid w:val="1C035B30"/>
    <w:multiLevelType w:val="multilevel"/>
    <w:tmpl w:val="661485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F3149CE"/>
    <w:multiLevelType w:val="hybridMultilevel"/>
    <w:tmpl w:val="FD6A9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104A39"/>
    <w:multiLevelType w:val="hybridMultilevel"/>
    <w:tmpl w:val="085E5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C4CF3"/>
    <w:multiLevelType w:val="multilevel"/>
    <w:tmpl w:val="4C92D474"/>
    <w:lvl w:ilvl="0">
      <w:start w:val="1"/>
      <w:numFmt w:val="decimal"/>
      <w:lvlText w:val="%1."/>
      <w:lvlJc w:val="left"/>
      <w:pPr>
        <w:ind w:left="479" w:hanging="360"/>
      </w:pPr>
      <w:rPr>
        <w:rFonts w:ascii="Times New Roman" w:eastAsia="Times New Roman" w:hAnsi="Times New Roman" w:hint="default"/>
        <w:spacing w:val="-1"/>
        <w:w w:val="99"/>
        <w:sz w:val="24"/>
        <w:szCs w:val="24"/>
      </w:rPr>
    </w:lvl>
    <w:lvl w:ilvl="1">
      <w:start w:val="1"/>
      <w:numFmt w:val="decimal"/>
      <w:lvlText w:val="%1.%2"/>
      <w:lvlJc w:val="left"/>
      <w:pPr>
        <w:ind w:left="120" w:hanging="419"/>
      </w:pPr>
      <w:rPr>
        <w:rFonts w:hint="default"/>
        <w:spacing w:val="-25"/>
        <w:w w:val="99"/>
        <w:u w:val="single" w:color="000000"/>
      </w:rPr>
    </w:lvl>
    <w:lvl w:ilvl="2">
      <w:start w:val="1"/>
      <w:numFmt w:val="bullet"/>
      <w:lvlText w:val="•"/>
      <w:lvlJc w:val="left"/>
      <w:pPr>
        <w:ind w:left="2280" w:hanging="419"/>
      </w:pPr>
      <w:rPr>
        <w:rFonts w:hint="default"/>
      </w:rPr>
    </w:lvl>
    <w:lvl w:ilvl="3">
      <w:start w:val="1"/>
      <w:numFmt w:val="bullet"/>
      <w:lvlText w:val="•"/>
      <w:lvlJc w:val="left"/>
      <w:pPr>
        <w:ind w:left="3195" w:hanging="419"/>
      </w:pPr>
      <w:rPr>
        <w:rFonts w:hint="default"/>
      </w:rPr>
    </w:lvl>
    <w:lvl w:ilvl="4">
      <w:start w:val="1"/>
      <w:numFmt w:val="bullet"/>
      <w:lvlText w:val="•"/>
      <w:lvlJc w:val="left"/>
      <w:pPr>
        <w:ind w:left="4110" w:hanging="419"/>
      </w:pPr>
      <w:rPr>
        <w:rFonts w:hint="default"/>
      </w:rPr>
    </w:lvl>
    <w:lvl w:ilvl="5">
      <w:start w:val="1"/>
      <w:numFmt w:val="bullet"/>
      <w:lvlText w:val="•"/>
      <w:lvlJc w:val="left"/>
      <w:pPr>
        <w:ind w:left="5025" w:hanging="419"/>
      </w:pPr>
      <w:rPr>
        <w:rFonts w:hint="default"/>
      </w:rPr>
    </w:lvl>
    <w:lvl w:ilvl="6">
      <w:start w:val="1"/>
      <w:numFmt w:val="bullet"/>
      <w:lvlText w:val="•"/>
      <w:lvlJc w:val="left"/>
      <w:pPr>
        <w:ind w:left="5940" w:hanging="419"/>
      </w:pPr>
      <w:rPr>
        <w:rFonts w:hint="default"/>
      </w:rPr>
    </w:lvl>
    <w:lvl w:ilvl="7">
      <w:start w:val="1"/>
      <w:numFmt w:val="bullet"/>
      <w:lvlText w:val="•"/>
      <w:lvlJc w:val="left"/>
      <w:pPr>
        <w:ind w:left="6855" w:hanging="419"/>
      </w:pPr>
      <w:rPr>
        <w:rFonts w:hint="default"/>
      </w:rPr>
    </w:lvl>
    <w:lvl w:ilvl="8">
      <w:start w:val="1"/>
      <w:numFmt w:val="bullet"/>
      <w:lvlText w:val="•"/>
      <w:lvlJc w:val="left"/>
      <w:pPr>
        <w:ind w:left="7770" w:hanging="419"/>
      </w:pPr>
      <w:rPr>
        <w:rFonts w:hint="default"/>
      </w:rPr>
    </w:lvl>
  </w:abstractNum>
  <w:abstractNum w:abstractNumId="11" w15:restartNumberingAfterBreak="0">
    <w:nsid w:val="20F92066"/>
    <w:multiLevelType w:val="hybridMultilevel"/>
    <w:tmpl w:val="283AB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CC4AFB"/>
    <w:multiLevelType w:val="hybridMultilevel"/>
    <w:tmpl w:val="7548E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D73C10"/>
    <w:multiLevelType w:val="hybridMultilevel"/>
    <w:tmpl w:val="BEB6F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09391C"/>
    <w:multiLevelType w:val="hybridMultilevel"/>
    <w:tmpl w:val="43B86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D06574"/>
    <w:multiLevelType w:val="hybridMultilevel"/>
    <w:tmpl w:val="B43A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6E5820"/>
    <w:multiLevelType w:val="hybridMultilevel"/>
    <w:tmpl w:val="21BC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9C3AA3"/>
    <w:multiLevelType w:val="hybridMultilevel"/>
    <w:tmpl w:val="87705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652F2C"/>
    <w:multiLevelType w:val="hybridMultilevel"/>
    <w:tmpl w:val="D9B46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451BE1"/>
    <w:multiLevelType w:val="hybridMultilevel"/>
    <w:tmpl w:val="1E5C0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E02E88"/>
    <w:multiLevelType w:val="hybridMultilevel"/>
    <w:tmpl w:val="A9965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5F54FF"/>
    <w:multiLevelType w:val="hybridMultilevel"/>
    <w:tmpl w:val="EC76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CA4A19"/>
    <w:multiLevelType w:val="hybridMultilevel"/>
    <w:tmpl w:val="E8688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2E3CCE"/>
    <w:multiLevelType w:val="hybridMultilevel"/>
    <w:tmpl w:val="DCEAB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EB30D1"/>
    <w:multiLevelType w:val="multilevel"/>
    <w:tmpl w:val="0E0084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D976D8C"/>
    <w:multiLevelType w:val="hybridMultilevel"/>
    <w:tmpl w:val="D72EA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641B94"/>
    <w:multiLevelType w:val="hybridMultilevel"/>
    <w:tmpl w:val="666EF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BB5D25"/>
    <w:multiLevelType w:val="hybridMultilevel"/>
    <w:tmpl w:val="5074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0F0C74"/>
    <w:multiLevelType w:val="hybridMultilevel"/>
    <w:tmpl w:val="E7680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724682"/>
    <w:multiLevelType w:val="multilevel"/>
    <w:tmpl w:val="661485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6731FFB"/>
    <w:multiLevelType w:val="multilevel"/>
    <w:tmpl w:val="537E8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ABC782F"/>
    <w:multiLevelType w:val="hybridMultilevel"/>
    <w:tmpl w:val="CB8098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ED955B3"/>
    <w:multiLevelType w:val="hybridMultilevel"/>
    <w:tmpl w:val="FF5619A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6D47BA8"/>
    <w:multiLevelType w:val="hybridMultilevel"/>
    <w:tmpl w:val="52C49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DA60AC"/>
    <w:multiLevelType w:val="hybridMultilevel"/>
    <w:tmpl w:val="EF0C5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EC2E4E"/>
    <w:multiLevelType w:val="hybridMultilevel"/>
    <w:tmpl w:val="68109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3476647">
    <w:abstractNumId w:val="20"/>
  </w:num>
  <w:num w:numId="2" w16cid:durableId="1971129122">
    <w:abstractNumId w:val="29"/>
  </w:num>
  <w:num w:numId="3" w16cid:durableId="1437554676">
    <w:abstractNumId w:val="30"/>
  </w:num>
  <w:num w:numId="4" w16cid:durableId="833835366">
    <w:abstractNumId w:val="0"/>
  </w:num>
  <w:num w:numId="5" w16cid:durableId="24605225">
    <w:abstractNumId w:val="5"/>
  </w:num>
  <w:num w:numId="6" w16cid:durableId="131944368">
    <w:abstractNumId w:val="9"/>
  </w:num>
  <w:num w:numId="7" w16cid:durableId="982344995">
    <w:abstractNumId w:val="24"/>
  </w:num>
  <w:num w:numId="8" w16cid:durableId="1154293924">
    <w:abstractNumId w:val="35"/>
  </w:num>
  <w:num w:numId="9" w16cid:durableId="1362130916">
    <w:abstractNumId w:val="15"/>
  </w:num>
  <w:num w:numId="10" w16cid:durableId="645281297">
    <w:abstractNumId w:val="4"/>
  </w:num>
  <w:num w:numId="11" w16cid:durableId="1411997182">
    <w:abstractNumId w:val="1"/>
  </w:num>
  <w:num w:numId="12" w16cid:durableId="1367370098">
    <w:abstractNumId w:val="17"/>
  </w:num>
  <w:num w:numId="13" w16cid:durableId="831992048">
    <w:abstractNumId w:val="6"/>
  </w:num>
  <w:num w:numId="14" w16cid:durableId="556211907">
    <w:abstractNumId w:val="32"/>
  </w:num>
  <w:num w:numId="15" w16cid:durableId="621225022">
    <w:abstractNumId w:val="2"/>
  </w:num>
  <w:num w:numId="16" w16cid:durableId="844445251">
    <w:abstractNumId w:val="27"/>
  </w:num>
  <w:num w:numId="17" w16cid:durableId="470709275">
    <w:abstractNumId w:val="10"/>
  </w:num>
  <w:num w:numId="18" w16cid:durableId="1674142937">
    <w:abstractNumId w:val="18"/>
  </w:num>
  <w:num w:numId="19" w16cid:durableId="1815945806">
    <w:abstractNumId w:val="21"/>
  </w:num>
  <w:num w:numId="20" w16cid:durableId="335885662">
    <w:abstractNumId w:val="28"/>
  </w:num>
  <w:num w:numId="21" w16cid:durableId="520239686">
    <w:abstractNumId w:val="25"/>
  </w:num>
  <w:num w:numId="22" w16cid:durableId="1316379421">
    <w:abstractNumId w:val="31"/>
  </w:num>
  <w:num w:numId="23" w16cid:durableId="765535403">
    <w:abstractNumId w:val="33"/>
  </w:num>
  <w:num w:numId="24" w16cid:durableId="1207331544">
    <w:abstractNumId w:val="14"/>
  </w:num>
  <w:num w:numId="25" w16cid:durableId="1798789777">
    <w:abstractNumId w:val="11"/>
  </w:num>
  <w:num w:numId="26" w16cid:durableId="781195524">
    <w:abstractNumId w:val="7"/>
  </w:num>
  <w:num w:numId="27" w16cid:durableId="1333147935">
    <w:abstractNumId w:val="8"/>
  </w:num>
  <w:num w:numId="28" w16cid:durableId="1049762039">
    <w:abstractNumId w:val="12"/>
  </w:num>
  <w:num w:numId="29" w16cid:durableId="708148978">
    <w:abstractNumId w:val="3"/>
  </w:num>
  <w:num w:numId="30" w16cid:durableId="1659577401">
    <w:abstractNumId w:val="26"/>
  </w:num>
  <w:num w:numId="31" w16cid:durableId="152912798">
    <w:abstractNumId w:val="13"/>
  </w:num>
  <w:num w:numId="32" w16cid:durableId="848375933">
    <w:abstractNumId w:val="34"/>
  </w:num>
  <w:num w:numId="33" w16cid:durableId="845898056">
    <w:abstractNumId w:val="22"/>
  </w:num>
  <w:num w:numId="34" w16cid:durableId="548879421">
    <w:abstractNumId w:val="19"/>
  </w:num>
  <w:num w:numId="35" w16cid:durableId="1577401632">
    <w:abstractNumId w:val="16"/>
  </w:num>
  <w:num w:numId="36" w16cid:durableId="10206208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AD9"/>
    <w:rsid w:val="000076BD"/>
    <w:rsid w:val="00013E46"/>
    <w:rsid w:val="00025733"/>
    <w:rsid w:val="00035884"/>
    <w:rsid w:val="00046B4B"/>
    <w:rsid w:val="0005507F"/>
    <w:rsid w:val="0005540D"/>
    <w:rsid w:val="0006572A"/>
    <w:rsid w:val="00074BB8"/>
    <w:rsid w:val="00076B67"/>
    <w:rsid w:val="000803B3"/>
    <w:rsid w:val="000A3266"/>
    <w:rsid w:val="000A6437"/>
    <w:rsid w:val="000A7AE0"/>
    <w:rsid w:val="000B1CF0"/>
    <w:rsid w:val="000E3C0C"/>
    <w:rsid w:val="000F1812"/>
    <w:rsid w:val="000F3872"/>
    <w:rsid w:val="000F4A23"/>
    <w:rsid w:val="0010268A"/>
    <w:rsid w:val="001128DD"/>
    <w:rsid w:val="0011372C"/>
    <w:rsid w:val="00115E0A"/>
    <w:rsid w:val="00140DE4"/>
    <w:rsid w:val="00146672"/>
    <w:rsid w:val="0015595C"/>
    <w:rsid w:val="0016781C"/>
    <w:rsid w:val="0016784C"/>
    <w:rsid w:val="00170A6A"/>
    <w:rsid w:val="00173CBD"/>
    <w:rsid w:val="00176570"/>
    <w:rsid w:val="001A37D4"/>
    <w:rsid w:val="001B10DF"/>
    <w:rsid w:val="001B1C11"/>
    <w:rsid w:val="001B6500"/>
    <w:rsid w:val="001C2084"/>
    <w:rsid w:val="001F4F00"/>
    <w:rsid w:val="00205166"/>
    <w:rsid w:val="00207E2E"/>
    <w:rsid w:val="00210F76"/>
    <w:rsid w:val="00212A9E"/>
    <w:rsid w:val="00215342"/>
    <w:rsid w:val="002244C4"/>
    <w:rsid w:val="00224D48"/>
    <w:rsid w:val="00231571"/>
    <w:rsid w:val="00242477"/>
    <w:rsid w:val="0024483D"/>
    <w:rsid w:val="002627E8"/>
    <w:rsid w:val="00273BAE"/>
    <w:rsid w:val="00274CFC"/>
    <w:rsid w:val="002778B3"/>
    <w:rsid w:val="00277C55"/>
    <w:rsid w:val="002876B9"/>
    <w:rsid w:val="00292563"/>
    <w:rsid w:val="002A21A4"/>
    <w:rsid w:val="002A317D"/>
    <w:rsid w:val="002C1EA8"/>
    <w:rsid w:val="002F2DE5"/>
    <w:rsid w:val="00303057"/>
    <w:rsid w:val="00325D69"/>
    <w:rsid w:val="0032711C"/>
    <w:rsid w:val="00327DEE"/>
    <w:rsid w:val="003522C8"/>
    <w:rsid w:val="00366B44"/>
    <w:rsid w:val="00392246"/>
    <w:rsid w:val="00397CE2"/>
    <w:rsid w:val="003A0942"/>
    <w:rsid w:val="003A1CC8"/>
    <w:rsid w:val="003A7C08"/>
    <w:rsid w:val="003B1DAE"/>
    <w:rsid w:val="003C45BD"/>
    <w:rsid w:val="003E0BB6"/>
    <w:rsid w:val="003F086E"/>
    <w:rsid w:val="003F68D8"/>
    <w:rsid w:val="0041711A"/>
    <w:rsid w:val="00432E19"/>
    <w:rsid w:val="00451E4D"/>
    <w:rsid w:val="00452289"/>
    <w:rsid w:val="004541AE"/>
    <w:rsid w:val="00463144"/>
    <w:rsid w:val="00465901"/>
    <w:rsid w:val="004726F6"/>
    <w:rsid w:val="004758CB"/>
    <w:rsid w:val="004760E1"/>
    <w:rsid w:val="00490954"/>
    <w:rsid w:val="00496A9B"/>
    <w:rsid w:val="004A4534"/>
    <w:rsid w:val="004C3B1E"/>
    <w:rsid w:val="004E6EB7"/>
    <w:rsid w:val="00502A54"/>
    <w:rsid w:val="00505463"/>
    <w:rsid w:val="00512571"/>
    <w:rsid w:val="00513BB8"/>
    <w:rsid w:val="005147A5"/>
    <w:rsid w:val="005623F1"/>
    <w:rsid w:val="005625C1"/>
    <w:rsid w:val="005631E3"/>
    <w:rsid w:val="00565566"/>
    <w:rsid w:val="00577377"/>
    <w:rsid w:val="00587E6A"/>
    <w:rsid w:val="00592831"/>
    <w:rsid w:val="005937C8"/>
    <w:rsid w:val="005D47D5"/>
    <w:rsid w:val="005D493E"/>
    <w:rsid w:val="005E2E2C"/>
    <w:rsid w:val="005E7BCD"/>
    <w:rsid w:val="005F1D70"/>
    <w:rsid w:val="005F4AB1"/>
    <w:rsid w:val="00603135"/>
    <w:rsid w:val="00612722"/>
    <w:rsid w:val="00614CB8"/>
    <w:rsid w:val="006218B1"/>
    <w:rsid w:val="00625925"/>
    <w:rsid w:val="006346D8"/>
    <w:rsid w:val="00641457"/>
    <w:rsid w:val="00650BB6"/>
    <w:rsid w:val="00651415"/>
    <w:rsid w:val="00657AD6"/>
    <w:rsid w:val="006773F1"/>
    <w:rsid w:val="00677A33"/>
    <w:rsid w:val="00692C5E"/>
    <w:rsid w:val="006A0045"/>
    <w:rsid w:val="006A1D06"/>
    <w:rsid w:val="006B0225"/>
    <w:rsid w:val="006C24EC"/>
    <w:rsid w:val="006C309C"/>
    <w:rsid w:val="006D3375"/>
    <w:rsid w:val="006E36F2"/>
    <w:rsid w:val="00707855"/>
    <w:rsid w:val="00715279"/>
    <w:rsid w:val="007262F1"/>
    <w:rsid w:val="00732F04"/>
    <w:rsid w:val="007333F8"/>
    <w:rsid w:val="00741D6C"/>
    <w:rsid w:val="00745D71"/>
    <w:rsid w:val="00746816"/>
    <w:rsid w:val="00750552"/>
    <w:rsid w:val="00750F86"/>
    <w:rsid w:val="00754195"/>
    <w:rsid w:val="00771E57"/>
    <w:rsid w:val="007750A6"/>
    <w:rsid w:val="00784A38"/>
    <w:rsid w:val="007A5B4D"/>
    <w:rsid w:val="007B1C7F"/>
    <w:rsid w:val="007B547D"/>
    <w:rsid w:val="007B6485"/>
    <w:rsid w:val="007C01E0"/>
    <w:rsid w:val="007F0D55"/>
    <w:rsid w:val="007F5AD9"/>
    <w:rsid w:val="00815211"/>
    <w:rsid w:val="00820BED"/>
    <w:rsid w:val="00820F33"/>
    <w:rsid w:val="008333AF"/>
    <w:rsid w:val="0085186F"/>
    <w:rsid w:val="00866085"/>
    <w:rsid w:val="008760E6"/>
    <w:rsid w:val="00881A9E"/>
    <w:rsid w:val="008864FD"/>
    <w:rsid w:val="008A0C88"/>
    <w:rsid w:val="008A2EAE"/>
    <w:rsid w:val="008A650A"/>
    <w:rsid w:val="008B1BE5"/>
    <w:rsid w:val="008B3603"/>
    <w:rsid w:val="008C34EC"/>
    <w:rsid w:val="008D6EE7"/>
    <w:rsid w:val="00907ECE"/>
    <w:rsid w:val="00910F0B"/>
    <w:rsid w:val="00921EBD"/>
    <w:rsid w:val="00934D02"/>
    <w:rsid w:val="00947087"/>
    <w:rsid w:val="009561BA"/>
    <w:rsid w:val="00972DC3"/>
    <w:rsid w:val="00976397"/>
    <w:rsid w:val="0098257C"/>
    <w:rsid w:val="00983FFA"/>
    <w:rsid w:val="009C7894"/>
    <w:rsid w:val="009F32C9"/>
    <w:rsid w:val="009F44CC"/>
    <w:rsid w:val="00A02F5B"/>
    <w:rsid w:val="00A03F42"/>
    <w:rsid w:val="00A14A56"/>
    <w:rsid w:val="00A14D49"/>
    <w:rsid w:val="00A21D1C"/>
    <w:rsid w:val="00A21E06"/>
    <w:rsid w:val="00A24AD3"/>
    <w:rsid w:val="00A30524"/>
    <w:rsid w:val="00A310DF"/>
    <w:rsid w:val="00A3158A"/>
    <w:rsid w:val="00A40167"/>
    <w:rsid w:val="00A719CC"/>
    <w:rsid w:val="00A77AAD"/>
    <w:rsid w:val="00AA6BE9"/>
    <w:rsid w:val="00AD7A98"/>
    <w:rsid w:val="00AE1FA6"/>
    <w:rsid w:val="00AE277E"/>
    <w:rsid w:val="00AE2B76"/>
    <w:rsid w:val="00AE3068"/>
    <w:rsid w:val="00AE72A5"/>
    <w:rsid w:val="00B05744"/>
    <w:rsid w:val="00B209C8"/>
    <w:rsid w:val="00B32B85"/>
    <w:rsid w:val="00B3439A"/>
    <w:rsid w:val="00B40538"/>
    <w:rsid w:val="00B50EF7"/>
    <w:rsid w:val="00B60507"/>
    <w:rsid w:val="00B60A10"/>
    <w:rsid w:val="00B6125E"/>
    <w:rsid w:val="00B6640B"/>
    <w:rsid w:val="00B773A6"/>
    <w:rsid w:val="00B82968"/>
    <w:rsid w:val="00BA0DA1"/>
    <w:rsid w:val="00BA4099"/>
    <w:rsid w:val="00BB426A"/>
    <w:rsid w:val="00BC361E"/>
    <w:rsid w:val="00BC46A9"/>
    <w:rsid w:val="00BD34F9"/>
    <w:rsid w:val="00BE2E74"/>
    <w:rsid w:val="00BE72D8"/>
    <w:rsid w:val="00C019CF"/>
    <w:rsid w:val="00C0543C"/>
    <w:rsid w:val="00C14C9A"/>
    <w:rsid w:val="00C21483"/>
    <w:rsid w:val="00C2507B"/>
    <w:rsid w:val="00C378EF"/>
    <w:rsid w:val="00C5286A"/>
    <w:rsid w:val="00C52F07"/>
    <w:rsid w:val="00C55037"/>
    <w:rsid w:val="00C72220"/>
    <w:rsid w:val="00CB1673"/>
    <w:rsid w:val="00CB1F93"/>
    <w:rsid w:val="00CD0034"/>
    <w:rsid w:val="00CF765C"/>
    <w:rsid w:val="00D02580"/>
    <w:rsid w:val="00D144ED"/>
    <w:rsid w:val="00D23164"/>
    <w:rsid w:val="00D27167"/>
    <w:rsid w:val="00D3004E"/>
    <w:rsid w:val="00D30FDD"/>
    <w:rsid w:val="00D42FCA"/>
    <w:rsid w:val="00D47CD5"/>
    <w:rsid w:val="00D52597"/>
    <w:rsid w:val="00D82E0E"/>
    <w:rsid w:val="00D92C1F"/>
    <w:rsid w:val="00D9349E"/>
    <w:rsid w:val="00D96AE3"/>
    <w:rsid w:val="00DA0603"/>
    <w:rsid w:val="00DA50EC"/>
    <w:rsid w:val="00DD3615"/>
    <w:rsid w:val="00DD7EF9"/>
    <w:rsid w:val="00DE0BC0"/>
    <w:rsid w:val="00DE3836"/>
    <w:rsid w:val="00DE7023"/>
    <w:rsid w:val="00DF741A"/>
    <w:rsid w:val="00E156A5"/>
    <w:rsid w:val="00E20718"/>
    <w:rsid w:val="00E24147"/>
    <w:rsid w:val="00E30078"/>
    <w:rsid w:val="00E655FC"/>
    <w:rsid w:val="00E73CC9"/>
    <w:rsid w:val="00E749B4"/>
    <w:rsid w:val="00E74B77"/>
    <w:rsid w:val="00E76443"/>
    <w:rsid w:val="00E800BB"/>
    <w:rsid w:val="00E83391"/>
    <w:rsid w:val="00E878A4"/>
    <w:rsid w:val="00E92109"/>
    <w:rsid w:val="00EA03EE"/>
    <w:rsid w:val="00EA49E6"/>
    <w:rsid w:val="00EB2EDE"/>
    <w:rsid w:val="00EB32A4"/>
    <w:rsid w:val="00EC237E"/>
    <w:rsid w:val="00ED4138"/>
    <w:rsid w:val="00ED4812"/>
    <w:rsid w:val="00EE2FCF"/>
    <w:rsid w:val="00EF3FD7"/>
    <w:rsid w:val="00EF40EC"/>
    <w:rsid w:val="00F142F1"/>
    <w:rsid w:val="00F17D31"/>
    <w:rsid w:val="00F22BFD"/>
    <w:rsid w:val="00F36065"/>
    <w:rsid w:val="00F5642E"/>
    <w:rsid w:val="00F56BF7"/>
    <w:rsid w:val="00F6211A"/>
    <w:rsid w:val="00F63861"/>
    <w:rsid w:val="00F67BB9"/>
    <w:rsid w:val="00F71EFC"/>
    <w:rsid w:val="00F75DAF"/>
    <w:rsid w:val="00F77AD9"/>
    <w:rsid w:val="00FA2F31"/>
    <w:rsid w:val="00FA7F52"/>
    <w:rsid w:val="00FB5941"/>
    <w:rsid w:val="00FC12D6"/>
    <w:rsid w:val="00FD3DA0"/>
    <w:rsid w:val="00FE3968"/>
    <w:rsid w:val="00FF41F3"/>
    <w:rsid w:val="00FF4FCB"/>
    <w:rsid w:val="00FF5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0CF6F"/>
  <w15:chartTrackingRefBased/>
  <w15:docId w15:val="{37A449D8-67D8-47DE-A27D-17FBDC49F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5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5AD9"/>
    <w:pPr>
      <w:ind w:left="720"/>
      <w:contextualSpacing/>
    </w:pPr>
    <w:rPr>
      <w:rFonts w:ascii="Calibri" w:eastAsia="Calibri" w:hAnsi="Calibri"/>
      <w:sz w:val="24"/>
      <w:szCs w:val="24"/>
    </w:rPr>
  </w:style>
  <w:style w:type="character" w:styleId="Hyperlink">
    <w:name w:val="Hyperlink"/>
    <w:basedOn w:val="DefaultParagraphFont"/>
    <w:uiPriority w:val="99"/>
    <w:unhideWhenUsed/>
    <w:rsid w:val="00E30078"/>
    <w:rPr>
      <w:color w:val="0563C1" w:themeColor="hyperlink"/>
      <w:u w:val="single"/>
    </w:rPr>
  </w:style>
  <w:style w:type="paragraph" w:styleId="BalloonText">
    <w:name w:val="Balloon Text"/>
    <w:basedOn w:val="Normal"/>
    <w:link w:val="BalloonTextChar"/>
    <w:uiPriority w:val="99"/>
    <w:semiHidden/>
    <w:unhideWhenUsed/>
    <w:rsid w:val="00DE70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023"/>
    <w:rPr>
      <w:rFonts w:ascii="Segoe UI" w:hAnsi="Segoe UI" w:cs="Segoe UI"/>
      <w:sz w:val="18"/>
      <w:szCs w:val="18"/>
    </w:rPr>
  </w:style>
  <w:style w:type="character" w:customStyle="1" w:styleId="UnresolvedMention1">
    <w:name w:val="Unresolved Mention1"/>
    <w:basedOn w:val="DefaultParagraphFont"/>
    <w:uiPriority w:val="99"/>
    <w:semiHidden/>
    <w:unhideWhenUsed/>
    <w:rsid w:val="00CB1F93"/>
    <w:rPr>
      <w:color w:val="605E5C"/>
      <w:shd w:val="clear" w:color="auto" w:fill="E1DFDD"/>
    </w:rPr>
  </w:style>
  <w:style w:type="character" w:customStyle="1" w:styleId="jtukpc">
    <w:name w:val="jtukpc"/>
    <w:basedOn w:val="DefaultParagraphFont"/>
    <w:rsid w:val="006218B1"/>
  </w:style>
  <w:style w:type="character" w:customStyle="1" w:styleId="UnresolvedMention2">
    <w:name w:val="Unresolved Mention2"/>
    <w:basedOn w:val="DefaultParagraphFont"/>
    <w:uiPriority w:val="99"/>
    <w:semiHidden/>
    <w:unhideWhenUsed/>
    <w:rsid w:val="006218B1"/>
    <w:rPr>
      <w:color w:val="605E5C"/>
      <w:shd w:val="clear" w:color="auto" w:fill="E1DFDD"/>
    </w:rPr>
  </w:style>
  <w:style w:type="character" w:styleId="UnresolvedMention">
    <w:name w:val="Unresolved Mention"/>
    <w:basedOn w:val="DefaultParagraphFont"/>
    <w:uiPriority w:val="99"/>
    <w:semiHidden/>
    <w:unhideWhenUsed/>
    <w:rsid w:val="0024483D"/>
    <w:rPr>
      <w:color w:val="605E5C"/>
      <w:shd w:val="clear" w:color="auto" w:fill="E1DFDD"/>
    </w:rPr>
  </w:style>
  <w:style w:type="character" w:styleId="FollowedHyperlink">
    <w:name w:val="FollowedHyperlink"/>
    <w:basedOn w:val="DefaultParagraphFont"/>
    <w:uiPriority w:val="99"/>
    <w:semiHidden/>
    <w:unhideWhenUsed/>
    <w:rsid w:val="00170A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jobs/view/38262662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deed.com/job/executive-director-009e706a178c13fd" TargetMode="External"/><Relationship Id="rId5" Type="http://schemas.openxmlformats.org/officeDocument/2006/relationships/hyperlink" Target="https://www.google.com/url?q=https://us02web.zoom.us/j/85733490262?pwd%3DZHNERXViRVJnYy91RjJJdmZHL1JPZz09&amp;sa=D&amp;source=calendar&amp;ust=1694358037468646&amp;usg=AOvVaw0AUEkvtFLkf7fDlXtoGKw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2">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dc:creator>
  <cp:keywords/>
  <dc:description/>
  <cp:lastModifiedBy>Brian McDermott</cp:lastModifiedBy>
  <cp:revision>7</cp:revision>
  <cp:lastPrinted>2023-10-04T20:34:00Z</cp:lastPrinted>
  <dcterms:created xsi:type="dcterms:W3CDTF">2024-02-14T13:30:00Z</dcterms:created>
  <dcterms:modified xsi:type="dcterms:W3CDTF">2024-02-14T21:40:00Z</dcterms:modified>
</cp:coreProperties>
</file>